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B4B4B"/>
          <w:spacing w:val="0"/>
          <w:sz w:val="30"/>
          <w:szCs w:val="30"/>
        </w:rPr>
      </w:pPr>
      <w:r>
        <w:rPr>
          <w:rFonts w:hint="eastAsia" w:ascii="微软雅黑" w:hAnsi="微软雅黑" w:eastAsia="微软雅黑" w:cs="微软雅黑"/>
          <w:i w:val="0"/>
          <w:caps w:val="0"/>
          <w:color w:val="4B4B4B"/>
          <w:spacing w:val="0"/>
          <w:sz w:val="30"/>
          <w:szCs w:val="30"/>
          <w:bdr w:val="none" w:color="auto" w:sz="0" w:space="0"/>
        </w:rPr>
        <w:t>中华人民共和国职业教育法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（1996年5月15日第八届全国人民代表大会常务委员会第十九次会议通过 2022年4月20日第十三届全国人民代表大会常务委员会第三十四次会议修订）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ind w:left="0" w:right="0"/>
        <w:jc w:val="center"/>
        <w:textAlignment w:val="auto"/>
      </w:pPr>
      <w:r>
        <w:rPr>
          <w:rFonts w:hint="eastAsia" w:ascii="微软雅黑" w:hAnsi="微软雅黑" w:eastAsia="微软雅黑" w:cs="微软雅黑"/>
          <w:b/>
          <w:i w:val="0"/>
          <w:caps w:val="0"/>
          <w:color w:val="4B4B4B"/>
          <w:spacing w:val="0"/>
          <w:sz w:val="24"/>
          <w:szCs w:val="24"/>
          <w:bdr w:val="none" w:color="auto" w:sz="0" w:space="0"/>
        </w:rPr>
        <w:t>目  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第二章 职业教育体系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第三章 职业教育的实施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第四章 职业学校和职业培训机构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第五章 职业教育的教师与受教育者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第六章 职业教育的保障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第七章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第八章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jc w:val="center"/>
        <w:textAlignment w:val="auto"/>
      </w:pPr>
      <w:r>
        <w:rPr>
          <w:rFonts w:hint="eastAsia" w:ascii="微软雅黑" w:hAnsi="微软雅黑" w:eastAsia="微软雅黑" w:cs="微软雅黑"/>
          <w:b/>
          <w:i w:val="0"/>
          <w:caps w:val="0"/>
          <w:color w:val="4B4B4B"/>
          <w:spacing w:val="0"/>
          <w:sz w:val="24"/>
          <w:szCs w:val="24"/>
          <w:bdr w:val="none" w:color="auto" w:sz="0" w:space="0"/>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第一条 为了推动职业教育高质量发展，提高劳动者素质和技术技能水平，促进就业创业，建设教育强国、人力资源强国和技能型社会，推进社会主义现代化建设，</w:t>
      </w:r>
      <w:r>
        <w:rPr>
          <w:rFonts w:hint="eastAsia" w:ascii="微软雅黑" w:hAnsi="微软雅黑" w:eastAsia="微软雅黑" w:cs="微软雅黑"/>
          <w:i w:val="0"/>
          <w:caps w:val="0"/>
          <w:color w:val="4B4B4B"/>
          <w:spacing w:val="0"/>
          <w:sz w:val="24"/>
          <w:szCs w:val="24"/>
          <w:bdr w:val="none" w:color="auto" w:sz="0" w:space="0"/>
          <w:shd w:val="clear" w:fill="FFFF00"/>
        </w:rPr>
        <w:t>根据宪法，制定本法</w:t>
      </w:r>
      <w:r>
        <w:rPr>
          <w:rFonts w:hint="eastAsia" w:ascii="微软雅黑" w:hAnsi="微软雅黑" w:eastAsia="微软雅黑" w:cs="微软雅黑"/>
          <w:i w:val="0"/>
          <w:caps w:val="0"/>
          <w:color w:val="4B4B4B"/>
          <w:spacing w:val="0"/>
          <w:sz w:val="24"/>
          <w:szCs w:val="24"/>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第二条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firstLine="384"/>
        <w:textAlignment w:val="auto"/>
        <w:rPr>
          <w:rFonts w:hint="eastAsia" w:ascii="微软雅黑" w:hAnsi="微软雅黑" w:eastAsia="微软雅黑" w:cs="微软雅黑"/>
          <w:i w:val="0"/>
          <w:caps w:val="0"/>
          <w:color w:val="4B4B4B"/>
          <w:spacing w:val="0"/>
          <w:sz w:val="24"/>
          <w:szCs w:val="24"/>
          <w:bdr w:val="none" w:color="auto" w:sz="0" w:space="0"/>
        </w:rPr>
      </w:pPr>
      <w:r>
        <w:rPr>
          <w:rFonts w:hint="eastAsia" w:ascii="微软雅黑" w:hAnsi="微软雅黑" w:eastAsia="微软雅黑" w:cs="微软雅黑"/>
          <w:i w:val="0"/>
          <w:caps w:val="0"/>
          <w:color w:val="4B4B4B"/>
          <w:spacing w:val="0"/>
          <w:sz w:val="24"/>
          <w:szCs w:val="24"/>
          <w:bdr w:val="none" w:color="auto" w:sz="0" w:space="0"/>
        </w:rPr>
        <w:t>机关、事业单位对其工作人员实施的专门培训由法律、行政法规另行规定。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firstLine="384"/>
        <w:textAlignment w:val="auto"/>
      </w:pPr>
      <w:r>
        <w:rPr>
          <w:rFonts w:hint="eastAsia" w:ascii="微软雅黑" w:hAnsi="微软雅黑" w:eastAsia="微软雅黑" w:cs="微软雅黑"/>
          <w:i w:val="0"/>
          <w:caps w:val="0"/>
          <w:color w:val="4B4B4B"/>
          <w:spacing w:val="0"/>
          <w:sz w:val="24"/>
          <w:szCs w:val="24"/>
          <w:bdr w:val="none" w:color="auto" w:sz="0" w:space="0"/>
        </w:rPr>
        <w:t>　　第三条</w:t>
      </w:r>
      <w:r>
        <w:rPr>
          <w:rFonts w:hint="eastAsia" w:ascii="微软雅黑" w:hAnsi="微软雅黑" w:eastAsia="微软雅黑" w:cs="微软雅黑"/>
          <w:i w:val="0"/>
          <w:caps w:val="0"/>
          <w:color w:val="4B4B4B"/>
          <w:spacing w:val="0"/>
          <w:sz w:val="24"/>
          <w:szCs w:val="24"/>
          <w:bdr w:val="none" w:color="auto" w:sz="0" w:space="0"/>
          <w:shd w:val="clear" w:fill="FFFF00"/>
        </w:rPr>
        <w:t> 职业教育是与普通教育具有同等重要地位的教育类型</w:t>
      </w:r>
      <w:r>
        <w:rPr>
          <w:rFonts w:hint="eastAsia" w:ascii="微软雅黑" w:hAnsi="微软雅黑" w:eastAsia="微软雅黑" w:cs="微软雅黑"/>
          <w:i w:val="0"/>
          <w:caps w:val="0"/>
          <w:color w:val="4B4B4B"/>
          <w:spacing w:val="0"/>
          <w:sz w:val="24"/>
          <w:szCs w:val="24"/>
          <w:bdr w:val="none" w:color="auto" w:sz="0" w:space="0"/>
        </w:rPr>
        <w:t>，是国民教育体系和人力资源开发的重要组成部分，是培养多样化人才、传承技术技能、促进就业创业的重要途径。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第四条 职业教育必须坚持中国共产党的领导，坚持社会主义办学方向，贯彻国家的教育方针，坚持立德树人、德技并修，坚持产教融合、校企合作，坚持面向市场、促进就业，坚持面向实践、强化能力，坚持面向人人、因材施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rPr>
          <w:shd w:val="clear" w:fill="FFFF00"/>
        </w:rPr>
      </w:pPr>
      <w:r>
        <w:rPr>
          <w:rFonts w:hint="eastAsia" w:ascii="微软雅黑" w:hAnsi="微软雅黑" w:eastAsia="微软雅黑" w:cs="微软雅黑"/>
          <w:i w:val="0"/>
          <w:caps w:val="0"/>
          <w:color w:val="4B4B4B"/>
          <w:spacing w:val="0"/>
          <w:sz w:val="24"/>
          <w:szCs w:val="24"/>
          <w:bdr w:val="none" w:color="auto" w:sz="0" w:space="0"/>
        </w:rPr>
        <w:t>　　</w:t>
      </w:r>
      <w:r>
        <w:rPr>
          <w:rFonts w:hint="eastAsia" w:ascii="微软雅黑" w:hAnsi="微软雅黑" w:eastAsia="微软雅黑" w:cs="微软雅黑"/>
          <w:i w:val="0"/>
          <w:caps w:val="0"/>
          <w:color w:val="4B4B4B"/>
          <w:spacing w:val="0"/>
          <w:sz w:val="24"/>
          <w:szCs w:val="24"/>
          <w:bdr w:val="none" w:color="auto" w:sz="0" w:space="0"/>
          <w:shd w:val="clear" w:fill="FFFF00"/>
        </w:rPr>
        <w:t>实施职业教育应当弘扬社会主义核心价值观，对受教育者进行思想政治教育和职业道德教育，培育劳模精神、劳动精神、工匠精神，传授科学文化与专业知识，培养技术技能，进行职业指导，全面提高受教育者的素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第五条 公民有依法接受职业教育的权利。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第六条 职业教育实行政府统筹、分级管理、地方为主、行业指导、校企合作、社会参与。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第七条 各级人民政府应当将发展职业教育纳入国民经济和社会发展规划，与促进就业创业和推动发展方式转变、产业结构调整、技术优化升级等整体部署、统筹实施。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第八条 国务院建立职业教育工作协调机制，统筹协调全国职业教育工作。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国务院教育行政部门负责职业教育工作的统筹规划、综合协调、宏观管理。国务院教育行政部门、人力资源社会保障行政部门和其他有关部门在国务院规定的职责范围内，分别负责有关的职业教育工作。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省、自治区、直辖市人民政府应当加强对本行政区域内职业教育工作的领导，明确设区的市、县级人民政府职业教育具体工作职责，统筹协调职业教育发展，组织开展督导评估。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县级以上地方人民政府有关部门应当加强沟通配合，共同推进职业教育工作。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第九条 国家鼓励发展多种层次和形式的职业教育，推进多元办学，支持社会力量广泛、平等参与职业教育。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国家发挥企业的重要办学主体作用，推动企业深度参与职业教育，鼓励企业举办高质量职业教育。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有关行业主管部门、工会和中华职业教育社等群团组织、行业组织、企业、事业单位等应当依法履行实施职业教育的义务，参与、支持或者开展职业教育。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第十条 国家采取措施，大力发展技工教育，全面提高产业工人素质。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国家采取措施，支持举办面向农村的职业教育，组织开展农业技能培训、返乡创业就业培训和职业技能培训，培养高素质乡村振兴人才。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国家采取措施，扶持革命老区、民族地区、边远地区、欠发达地区职业教育的发展。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国家采取措施，组织各类转岗、再就业、失业人员以及特殊人群等接受各种形式的职业教育，扶持残疾人职业教育的发展。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国家保障妇女平等接受职业教育的权利。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第十一条 实施职业教育应当根据经济社会发展需要，结合职业分类、职业标准、职业发展需求，制定教育标准或者培训方案，实行学历证书及其他学业证书、培训证书、职业资格证书和职业技能等级证书制度。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国家实行劳动者在就业前或者上岗前接受必要的职业教育的制度。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第十二条 国家采取措施，提高技术技能人才的社会地位和待遇，弘扬劳动光荣、技能宝贵、创造伟大的时代风尚。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国家对在职业教育工作中做出显著成绩的单位和个人按照有关规定给予表彰、奖励。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w:t>
      </w:r>
      <w:r>
        <w:rPr>
          <w:rFonts w:hint="eastAsia" w:ascii="微软雅黑" w:hAnsi="微软雅黑" w:eastAsia="微软雅黑" w:cs="微软雅黑"/>
          <w:i w:val="0"/>
          <w:caps w:val="0"/>
          <w:color w:val="4B4B4B"/>
          <w:spacing w:val="0"/>
          <w:sz w:val="24"/>
          <w:szCs w:val="24"/>
          <w:bdr w:val="none" w:color="auto" w:sz="0" w:space="0"/>
          <w:shd w:val="clear" w:fill="FFFF00"/>
        </w:rPr>
        <w:t>每年5月的第二周为职业教育活动周</w:t>
      </w:r>
      <w:r>
        <w:rPr>
          <w:rFonts w:hint="eastAsia" w:ascii="微软雅黑" w:hAnsi="微软雅黑" w:eastAsia="微软雅黑" w:cs="微软雅黑"/>
          <w:i w:val="0"/>
          <w:caps w:val="0"/>
          <w:color w:val="4B4B4B"/>
          <w:spacing w:val="0"/>
          <w:sz w:val="24"/>
          <w:szCs w:val="24"/>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第十三条 国家鼓励职业教育领域的对外交流与合作，支持引进境外优质资源发展职业教育，鼓励有条件的职业教育机构赴境外办学，支持开展多种形式的职业教育学习成果互认。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jc w:val="center"/>
        <w:textAlignment w:val="auto"/>
      </w:pPr>
      <w:r>
        <w:rPr>
          <w:rFonts w:hint="eastAsia" w:ascii="微软雅黑" w:hAnsi="微软雅黑" w:eastAsia="微软雅黑" w:cs="微软雅黑"/>
          <w:b/>
          <w:i w:val="0"/>
          <w:caps w:val="0"/>
          <w:color w:val="4B4B4B"/>
          <w:spacing w:val="0"/>
          <w:sz w:val="24"/>
          <w:szCs w:val="24"/>
          <w:bdr w:val="none" w:color="auto" w:sz="0" w:space="0"/>
        </w:rPr>
        <w:t>第二章 职业教育体系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第十四条 国家建立健全适应经济社会发展需要，产教深度融合，职业学校教育和职业培训并重，职业教育与普通教育相互融通，不同层次职业教育有效贯通，服务全民终身学习的现代职业教育体系。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国家优化教育结构，科学配置教育资源，在义务教育后的不同阶段因地制宜、统筹推进职业教育与普通教育协调发展。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第十五条 </w:t>
      </w:r>
      <w:r>
        <w:rPr>
          <w:rFonts w:hint="eastAsia" w:ascii="微软雅黑" w:hAnsi="微软雅黑" w:eastAsia="微软雅黑" w:cs="微软雅黑"/>
          <w:i w:val="0"/>
          <w:caps w:val="0"/>
          <w:color w:val="4B4B4B"/>
          <w:spacing w:val="0"/>
          <w:sz w:val="24"/>
          <w:szCs w:val="24"/>
          <w:bdr w:val="none" w:color="auto" w:sz="0" w:space="0"/>
          <w:shd w:val="clear" w:fill="FFFF00"/>
        </w:rPr>
        <w:t>职业学校教育分为中等职业学校教育、高等职业学校教育。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w:t>
      </w:r>
      <w:r>
        <w:rPr>
          <w:rFonts w:hint="eastAsia" w:ascii="微软雅黑" w:hAnsi="微软雅黑" w:eastAsia="微软雅黑" w:cs="微软雅黑"/>
          <w:i w:val="0"/>
          <w:caps w:val="0"/>
          <w:color w:val="4B4B4B"/>
          <w:spacing w:val="0"/>
          <w:sz w:val="24"/>
          <w:szCs w:val="24"/>
          <w:bdr w:val="none" w:color="auto" w:sz="0" w:space="0"/>
          <w:shd w:val="clear" w:fill="FFFF00"/>
        </w:rPr>
        <w:t>中等职业学校</w:t>
      </w:r>
      <w:r>
        <w:rPr>
          <w:rFonts w:hint="eastAsia" w:ascii="微软雅黑" w:hAnsi="微软雅黑" w:eastAsia="微软雅黑" w:cs="微软雅黑"/>
          <w:i w:val="0"/>
          <w:caps w:val="0"/>
          <w:color w:val="4B4B4B"/>
          <w:spacing w:val="0"/>
          <w:sz w:val="24"/>
          <w:szCs w:val="24"/>
          <w:bdr w:val="none" w:color="auto" w:sz="0" w:space="0"/>
        </w:rPr>
        <w:t>教育由高级中等教育层次的中等职业学校（含技工学校）实施。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w:t>
      </w:r>
      <w:r>
        <w:rPr>
          <w:rFonts w:hint="eastAsia" w:ascii="微软雅黑" w:hAnsi="微软雅黑" w:eastAsia="微软雅黑" w:cs="微软雅黑"/>
          <w:i w:val="0"/>
          <w:caps w:val="0"/>
          <w:color w:val="4B4B4B"/>
          <w:spacing w:val="0"/>
          <w:sz w:val="24"/>
          <w:szCs w:val="24"/>
          <w:bdr w:val="none" w:color="auto" w:sz="0" w:space="0"/>
          <w:shd w:val="clear" w:fill="FFFF00"/>
        </w:rPr>
        <w:t>高等职业学校</w:t>
      </w:r>
      <w:r>
        <w:rPr>
          <w:rFonts w:hint="eastAsia" w:ascii="微软雅黑" w:hAnsi="微软雅黑" w:eastAsia="微软雅黑" w:cs="微软雅黑"/>
          <w:i w:val="0"/>
          <w:caps w:val="0"/>
          <w:color w:val="4B4B4B"/>
          <w:spacing w:val="0"/>
          <w:sz w:val="24"/>
          <w:szCs w:val="24"/>
          <w:bdr w:val="none" w:color="auto" w:sz="0" w:space="0"/>
        </w:rPr>
        <w:t>教育由</w:t>
      </w:r>
      <w:r>
        <w:rPr>
          <w:rFonts w:hint="eastAsia" w:ascii="微软雅黑" w:hAnsi="微软雅黑" w:eastAsia="微软雅黑" w:cs="微软雅黑"/>
          <w:i w:val="0"/>
          <w:caps w:val="0"/>
          <w:color w:val="FF0000"/>
          <w:spacing w:val="0"/>
          <w:sz w:val="24"/>
          <w:szCs w:val="24"/>
          <w:bdr w:val="none" w:color="auto" w:sz="0" w:space="0"/>
        </w:rPr>
        <w:t>专科、本科</w:t>
      </w:r>
      <w:r>
        <w:rPr>
          <w:rFonts w:hint="eastAsia" w:ascii="微软雅黑" w:hAnsi="微软雅黑" w:eastAsia="微软雅黑" w:cs="微软雅黑"/>
          <w:i w:val="0"/>
          <w:caps w:val="0"/>
          <w:color w:val="4B4B4B"/>
          <w:spacing w:val="0"/>
          <w:sz w:val="24"/>
          <w:szCs w:val="24"/>
          <w:bdr w:val="none" w:color="auto" w:sz="0" w:space="0"/>
          <w:shd w:val="clear" w:fill="FFFF00"/>
        </w:rPr>
        <w:t>及以上教育层次的高等职业学校和普通高等学校实施</w:t>
      </w:r>
      <w:r>
        <w:rPr>
          <w:rFonts w:hint="eastAsia" w:ascii="微软雅黑" w:hAnsi="微软雅黑" w:eastAsia="微软雅黑" w:cs="微软雅黑"/>
          <w:i w:val="0"/>
          <w:caps w:val="0"/>
          <w:color w:val="4B4B4B"/>
          <w:spacing w:val="0"/>
          <w:sz w:val="24"/>
          <w:szCs w:val="24"/>
          <w:bdr w:val="none" w:color="auto" w:sz="0" w:space="0"/>
        </w:rPr>
        <w:t>。根据高等职业学校设置制度规定，将符合条件的技师学院纳入高等职业学校序列。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其他学校、教育机构或者符合条件的企业、行业组织按照教育行政部门的统筹规划，可以实施相应层次的职业学校教育或者提供纳入人才培养方案的学分课程。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第十六条 职业培训包括就业前培训、在职培训、再就业培训及其他职业性培训，可以根据实际情况分级分类实施。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职业培训可以由相应的职业培训机构、职业学校实施。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其他学校或者教育机构以及企业、社会组织可以根据办学能力、社会需求，依法开展面向社会的、多种形式的职业培训。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第十七条 国家建立健全各级各类学校教育与职业培训学分、资历以及其他学习成果的认证、积累和转换机制，推进职业教育国家学分银行建设，促进职业教育与普通教育的学习成果融通、互认。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军队职业技能等级纳入国家职业资格认证和职业技能等级评价体系。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第十八条 残疾人职业教育除由残疾人教育机构实施外，各级各类职业学校和职业培训机构及其他教育机构应当按照国家有关规定接纳残疾学生，并加强无障碍环境建设，为残疾学生学习、生活提供必要的帮助和便利。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国家采取措施，支持残疾人教育机构、职业学校、职业培训机构及其他教育机构开展或者联合开展残疾人职业教育。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从事残疾人职业教育的特殊教育教师按照规定享受特殊教育津贴。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第十九条 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jc w:val="center"/>
        <w:textAlignment w:val="auto"/>
      </w:pPr>
      <w:r>
        <w:rPr>
          <w:rFonts w:hint="eastAsia" w:ascii="微软雅黑" w:hAnsi="微软雅黑" w:eastAsia="微软雅黑" w:cs="微软雅黑"/>
          <w:b/>
          <w:i w:val="0"/>
          <w:caps w:val="0"/>
          <w:color w:val="4B4B4B"/>
          <w:spacing w:val="0"/>
          <w:sz w:val="24"/>
          <w:szCs w:val="24"/>
          <w:bdr w:val="none" w:color="auto" w:sz="0" w:space="0"/>
        </w:rPr>
        <w:t>第三章 职业教育的实施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第二十条 国务院教育行政部门会同有关部门根据经济社会发展需要和职业教育特点，组织制定、修订职业教育专业目录，完善职业教育教学等标准，宏观管理指导职业学校教材建设。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第二十一条 县级以上地方人民政府应当举办或者参与举办发挥骨干和示范作用的职业学校、职业培训机构，对社会力量依法举办的职业学校和职业培训机构给予指导和扶持。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国家根据产业布局和行业发展需要，采取措施，大力发展先进制造等产业需要的新兴专业，支持高水平职业学校、专业建设。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国家采取措施，</w:t>
      </w:r>
      <w:r>
        <w:rPr>
          <w:rFonts w:hint="eastAsia" w:ascii="微软雅黑" w:hAnsi="微软雅黑" w:eastAsia="微软雅黑" w:cs="微软雅黑"/>
          <w:i w:val="0"/>
          <w:caps w:val="0"/>
          <w:color w:val="4B4B4B"/>
          <w:spacing w:val="0"/>
          <w:sz w:val="24"/>
          <w:szCs w:val="24"/>
          <w:bdr w:val="none" w:color="auto" w:sz="0" w:space="0"/>
          <w:shd w:val="clear" w:fill="FFFF00"/>
        </w:rPr>
        <w:t>加快培养托育、护理、康养、家政等方面技术技能人才</w:t>
      </w:r>
      <w:r>
        <w:rPr>
          <w:rFonts w:hint="eastAsia" w:ascii="微软雅黑" w:hAnsi="微软雅黑" w:eastAsia="微软雅黑" w:cs="微软雅黑"/>
          <w:i w:val="0"/>
          <w:caps w:val="0"/>
          <w:color w:val="4B4B4B"/>
          <w:spacing w:val="0"/>
          <w:sz w:val="24"/>
          <w:szCs w:val="24"/>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第二十二条 县级人民政府可以根据县域经济社会发展的需要，设立职业教育中心学校，开展多种形式的职业教育，实施实用技术培训。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教育行政部门可以委托职业教育中心学校承担教育教学指导、教育质量评价、教师培训等职业教育公共管理和服务工作。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第二十三条 行业主管部门按照行业、产业人才需求加强对职业教育的指导，定期发布人才需求信息。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第二十四条 企业应当根据本单位实际，有计划地对本单位的职工和准备招用的人员实施职业教育，并可以设置专职或者兼职实施职业教育的岗位。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企业开展职业教育的情况应当纳入企业社会责任报告。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第二十五条 企业可以利用资本、技术、知识、设施、设备、场地和管理等要素，举办或者联合举办职业学校、职业培训机构。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第二十六条 国家鼓励、指导、支持企业和其他社会力量依法举办职业学校、职业培训机构。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第二十七条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第二十八条 联合举办职业学校、职业培训机构的，举办者应当签订联合办学协议，约定各方权利义务。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地方各级人民政府及行业主管部门支持社会力量依法参与联合办学，举办多种形式的职业学校、职业培训机构。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行业主管部门、工会等群团组织、行业组织、企业、事业单位等委托学校、职业培训机构实施职业教育的，应当签订委托合同。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第二十九条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第三十条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企业与职业学校联合招收学生，以工学结合的方式进行学徒培养的，应当签订学徒培养协议。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第三十一条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第三十二条 国家通过组织开展职业技能竞赛等活动，为技术技能人才提供展示技能、切磋技艺的平台，持续培养更多高素质技术技能人才、能工巧匠和大国工匠。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jc w:val="center"/>
        <w:textAlignment w:val="auto"/>
      </w:pPr>
      <w:r>
        <w:rPr>
          <w:rFonts w:hint="eastAsia" w:ascii="微软雅黑" w:hAnsi="微软雅黑" w:eastAsia="微软雅黑" w:cs="微软雅黑"/>
          <w:b/>
          <w:i w:val="0"/>
          <w:caps w:val="0"/>
          <w:color w:val="4B4B4B"/>
          <w:spacing w:val="0"/>
          <w:sz w:val="24"/>
          <w:szCs w:val="24"/>
          <w:bdr w:val="none" w:color="auto" w:sz="0" w:space="0"/>
        </w:rPr>
        <w:t>第四章 职业学校和职业培训机构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第三十三条 职业学校的设立，应当符合下列基本条件：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（一）有组织机构和章程；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（二）有合格的教师和管理人员；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（三）有与所实施职业教育相适应、符合规定标准和安全要求的教学及实习实训场所、设施、设备以及课程体系、教育教学资源等；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（四）有必备的办学资金和与办学规模相适应的稳定经费来源。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专科层次高等职业学校设置的培养高端技术技能人才的部分专业，符合产教深度融合、办学特色鲜明、培养质量较高等条件的，经国务院教育行政部门审批，可以实施本科层次的职业教育。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第三十四条 职业培训机构的设立，应当符合下列基本条件：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（一）有组织机构和管理制度；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（二）有与培训任务相适应的课程体系、教师或者其他授课人员、管理人员；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（三）有与培训任务相适应、符合安全要求的场所、设施、设备；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（四）有相应的经费。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职业培训机构的设立、变更和终止，按照国家有关规定执行。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第三十五条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校长全面负责本学校教学、科学研究和其他行政管理工作。校长通过校长办公会或者校务会议行使职权，依法接受监督。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职业学校可以通过咨询、协商等多种形式，听取行业组织、企业、学校毕业生等方面代表的意见，发挥其参与学校建设、支持学校发展的作用。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第三十六条 职业学校应当依法办学，依据章程自主管理。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职业学校在办学中可以开展下列活动：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（一）根据产业需求，依法自主设置专业；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（二）基于职业教育标准制定人才培养方案，依法自主选用或者编写专业课程教材；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（三）根据培养技术技能人才的需要，自主设置学习制度，安排教学过程；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（四）在基本学制基础上，适当调整修业年限，实行弹性学习制度；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（五）依法自主选聘专业课教师。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第三十七条 国家建立符合职业教育特点的考试招生制度。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中等职业学校可以按照国家有关规定，在有关专业实行与高等职业学校教育的贯通招生和培养。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高等职业学校可以按照国家有关规定，采取文化素质与职业技能相结合的考核方式招收学生；对有突出贡献的技术技能人才，经考核合格，可以破格录取。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省级以上人民政府教育行政部门会同同级人民政府有关部门建立职业教育统一招生平台，汇总发布实施职业教育的学校及其专业设置、招生情况等信息，提供查询、报考等服务。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第三十八条 职业学校应当加强校风学风、师德师风建设，营造良好学习环境，保证教育教学质量。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第三十九条 职业学校应当建立健全就业创业促进机制，采取多种形式为学生提供职业规划、职业体验、求职指导等就业创业服务，增强学生就业创业能力。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第四十条 职业学校、职业培训机构实施职业教育应当注重产教融合，实行校企合作。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职业学校、职业培训机构可以通过与行业组织、企业、事业单位等共同举办职业教育机构、组建职业教育集团、开展订单培养等多种形式进行合作。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第四十一条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职业学校、职业培训机构实施前款规定的活动，符合国家有关规定的，享受相关税费优惠政策。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第四十二条 职业学校按照规定的收费标准和办法，收取学费和其他必要费用；符合国家规定条件的，应当予以减免；不得以介绍工作、安排实习实训等名义违法收取费用。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职业培训机构、职业学校面向社会开展培训的，按照国家有关规定收取费用。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第四十三条 职业学校、职业培训机构应当建立健全教育质量评价制度，吸纳行业组织、企业等参与评价，并及时公开相关信息，接受教育督导和社会监督。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县级以上人民政府教育行政部门应当会同有关部门、行业组织建立符合职业教育特点的质量评价体系，组织或者委托行业组织、企业和第三方专业机构，对职业学校的办学质量进行评估，并将评估结果及时公开。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职业教育质量评价应当突出就业导向，把受教育者的职业道德、技术技能水平、就业质量作为重要指标，引导职业学校培养高素质技术技能人才。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有关部门应当按照各自职责，加强对职业学校、职业培训机构的监督管理。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jc w:val="center"/>
        <w:textAlignment w:val="auto"/>
        <w:rPr>
          <w:color w:val="FF0000"/>
          <w:highlight w:val="yellow"/>
        </w:rPr>
      </w:pPr>
      <w:r>
        <w:rPr>
          <w:rFonts w:hint="eastAsia" w:ascii="微软雅黑" w:hAnsi="微软雅黑" w:eastAsia="微软雅黑" w:cs="微软雅黑"/>
          <w:b/>
          <w:i w:val="0"/>
          <w:caps w:val="0"/>
          <w:color w:val="FF0000"/>
          <w:spacing w:val="0"/>
          <w:sz w:val="24"/>
          <w:szCs w:val="24"/>
          <w:highlight w:val="yellow"/>
          <w:bdr w:val="none" w:color="auto" w:sz="0" w:space="0"/>
        </w:rPr>
        <w:t>第五章 职业教育的教师与受教育者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第四十四条 </w:t>
      </w:r>
      <w:r>
        <w:rPr>
          <w:rFonts w:hint="eastAsia" w:ascii="微软雅黑" w:hAnsi="微软雅黑" w:eastAsia="微软雅黑" w:cs="微软雅黑"/>
          <w:i w:val="0"/>
          <w:caps w:val="0"/>
          <w:color w:val="4B4B4B"/>
          <w:spacing w:val="0"/>
          <w:sz w:val="24"/>
          <w:szCs w:val="24"/>
          <w:bdr w:val="none" w:color="auto" w:sz="0" w:space="0"/>
          <w:shd w:val="clear" w:fill="FFFF00"/>
        </w:rPr>
        <w:t>国家保障职业教育教师的权利，提高其专业素质与社会地位。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县级以上人民政府及其有关部门应当将职业教育教师的培养培训工作纳入教师队伍建设规划，保证职业教育教师队伍适应职业教育发展的需要。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rPr>
          <w:shd w:val="clear" w:fill="FFFF00"/>
        </w:rPr>
      </w:pPr>
      <w:r>
        <w:rPr>
          <w:rFonts w:hint="eastAsia" w:ascii="微软雅黑" w:hAnsi="微软雅黑" w:eastAsia="微软雅黑" w:cs="微软雅黑"/>
          <w:i w:val="0"/>
          <w:caps w:val="0"/>
          <w:color w:val="4B4B4B"/>
          <w:spacing w:val="0"/>
          <w:sz w:val="24"/>
          <w:szCs w:val="24"/>
          <w:bdr w:val="none" w:color="auto" w:sz="0" w:space="0"/>
        </w:rPr>
        <w:t>　　第四十五条 </w:t>
      </w:r>
      <w:r>
        <w:rPr>
          <w:rFonts w:hint="eastAsia" w:ascii="微软雅黑" w:hAnsi="微软雅黑" w:eastAsia="微软雅黑" w:cs="微软雅黑"/>
          <w:i w:val="0"/>
          <w:caps w:val="0"/>
          <w:color w:val="4B4B4B"/>
          <w:spacing w:val="0"/>
          <w:sz w:val="24"/>
          <w:szCs w:val="24"/>
          <w:bdr w:val="none" w:color="auto" w:sz="0" w:space="0"/>
          <w:shd w:val="clear" w:fill="FFFF00"/>
        </w:rPr>
        <w:t>国家建立健全职业教育教师培养培训体系。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各级人民政府应当采取措施，加强职业教育教师专业化培养培训，鼓励设立专门的职业教育师范院校，支持高等学校设立相关专业，培养职业教育教师；鼓励行业组织、企业共同参与职业教育教师培养培训。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w:t>
      </w:r>
      <w:r>
        <w:rPr>
          <w:rFonts w:hint="eastAsia" w:ascii="微软雅黑" w:hAnsi="微软雅黑" w:eastAsia="微软雅黑" w:cs="微软雅黑"/>
          <w:i w:val="0"/>
          <w:caps w:val="0"/>
          <w:color w:val="4B4B4B"/>
          <w:spacing w:val="0"/>
          <w:sz w:val="24"/>
          <w:szCs w:val="24"/>
          <w:bdr w:val="none" w:color="auto" w:sz="0" w:space="0"/>
          <w:shd w:val="clear" w:fill="FFFF00"/>
        </w:rPr>
        <w:t>产教融合型企业、规模以上企业应当安排一定比例的岗位，接纳职业学校、职业培训机构教师实践</w:t>
      </w:r>
      <w:r>
        <w:rPr>
          <w:rFonts w:hint="eastAsia" w:ascii="微软雅黑" w:hAnsi="微软雅黑" w:eastAsia="微软雅黑" w:cs="微软雅黑"/>
          <w:i w:val="0"/>
          <w:caps w:val="0"/>
          <w:color w:val="4B4B4B"/>
          <w:spacing w:val="0"/>
          <w:sz w:val="24"/>
          <w:szCs w:val="24"/>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第四十六条 国家建立健全符合职业教育特点和发展要求的职业学校教师岗位设置和职务（职称）评聘制度。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职业学校的专业课教师（含实习指导教师）应当具有一定年限的相应工作经历或者实践经验，达到相应的技术技能水平。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第四十七条 国家鼓励职业学校聘请技能大师、劳动模范、能工巧匠、非物质文化遗产代表性传承人等高技能人才，通过担任专职或者兼职专业课教师、设立工作室等方式，参与人才培养、技术开发、技能传承等工作。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第四十八条 国家制定职业学校教职工配备基本标准。省、自治区、直辖市应当根据基本标准，制定本地区职业学校教职工配备标准。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县级以上地方人民政府应当根据教职工配备标准、办学规模等，确定公办职业学校教职工人员规模，其中一定比例可以用于支持职业学校面向社会公开招聘专业技术人员、技能人才担任专职或者兼职教师。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第四十九条 职业学校学生应当遵守法律、法规和学生行为规范，养成良好的职业道德、职业精神和行为习惯，努力学习，完成规定的学习任务，按照要求参加实习实训，掌握技术技能。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职业学校学生的合法权益，受法律保护。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第五十条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第五十一条 </w:t>
      </w:r>
      <w:r>
        <w:rPr>
          <w:rFonts w:hint="eastAsia" w:ascii="微软雅黑" w:hAnsi="微软雅黑" w:eastAsia="微软雅黑" w:cs="微软雅黑"/>
          <w:i w:val="0"/>
          <w:caps w:val="0"/>
          <w:color w:val="4B4B4B"/>
          <w:spacing w:val="0"/>
          <w:sz w:val="24"/>
          <w:szCs w:val="24"/>
          <w:bdr w:val="none" w:color="auto" w:sz="0" w:space="0"/>
          <w:shd w:val="clear" w:fill="FFFF00"/>
        </w:rPr>
        <w:t>接受职业学校教育，达到相应学业要求，经学校考核合格的，取得相应的</w:t>
      </w:r>
      <w:r>
        <w:rPr>
          <w:rFonts w:hint="eastAsia" w:ascii="微软雅黑" w:hAnsi="微软雅黑" w:eastAsia="微软雅黑" w:cs="微软雅黑"/>
          <w:i w:val="0"/>
          <w:caps w:val="0"/>
          <w:color w:val="FF0000"/>
          <w:spacing w:val="0"/>
          <w:sz w:val="24"/>
          <w:szCs w:val="24"/>
          <w:bdr w:val="none" w:color="auto" w:sz="0" w:space="0"/>
          <w:shd w:val="clear" w:fill="FFFF00"/>
        </w:rPr>
        <w:t>学业证书</w:t>
      </w:r>
      <w:r>
        <w:rPr>
          <w:rFonts w:hint="eastAsia" w:ascii="微软雅黑" w:hAnsi="微软雅黑" w:eastAsia="微软雅黑" w:cs="微软雅黑"/>
          <w:i w:val="0"/>
          <w:caps w:val="0"/>
          <w:color w:val="4B4B4B"/>
          <w:spacing w:val="0"/>
          <w:sz w:val="24"/>
          <w:szCs w:val="24"/>
          <w:bdr w:val="none" w:color="auto" w:sz="0" w:space="0"/>
        </w:rPr>
        <w:t>；</w:t>
      </w:r>
      <w:r>
        <w:rPr>
          <w:rFonts w:hint="eastAsia" w:ascii="微软雅黑" w:hAnsi="微软雅黑" w:eastAsia="微软雅黑" w:cs="微软雅黑"/>
          <w:i w:val="0"/>
          <w:caps w:val="0"/>
          <w:color w:val="4B4B4B"/>
          <w:spacing w:val="0"/>
          <w:sz w:val="24"/>
          <w:szCs w:val="24"/>
          <w:bdr w:val="none" w:color="auto" w:sz="0" w:space="0"/>
          <w:shd w:val="clear" w:fill="FFFF00"/>
        </w:rPr>
        <w:t>接受职业培训，经职业培训机构或者职业学校考核合格的，取得相应的</w:t>
      </w:r>
      <w:r>
        <w:rPr>
          <w:rFonts w:hint="eastAsia" w:ascii="微软雅黑" w:hAnsi="微软雅黑" w:eastAsia="微软雅黑" w:cs="微软雅黑"/>
          <w:i w:val="0"/>
          <w:caps w:val="0"/>
          <w:color w:val="FF0000"/>
          <w:spacing w:val="0"/>
          <w:sz w:val="24"/>
          <w:szCs w:val="24"/>
          <w:bdr w:val="none" w:color="auto" w:sz="0" w:space="0"/>
          <w:shd w:val="clear" w:fill="FFFF00"/>
        </w:rPr>
        <w:t>培训证书</w:t>
      </w:r>
      <w:r>
        <w:rPr>
          <w:rFonts w:hint="eastAsia" w:ascii="微软雅黑" w:hAnsi="微软雅黑" w:eastAsia="微软雅黑" w:cs="微软雅黑"/>
          <w:i w:val="0"/>
          <w:caps w:val="0"/>
          <w:color w:val="4B4B4B"/>
          <w:spacing w:val="0"/>
          <w:sz w:val="24"/>
          <w:szCs w:val="24"/>
          <w:bdr w:val="none" w:color="auto" w:sz="0" w:space="0"/>
        </w:rPr>
        <w:t>；</w:t>
      </w:r>
      <w:r>
        <w:rPr>
          <w:rFonts w:hint="eastAsia" w:ascii="微软雅黑" w:hAnsi="微软雅黑" w:eastAsia="微软雅黑" w:cs="微软雅黑"/>
          <w:i w:val="0"/>
          <w:caps w:val="0"/>
          <w:color w:val="4B4B4B"/>
          <w:spacing w:val="0"/>
          <w:sz w:val="24"/>
          <w:szCs w:val="24"/>
          <w:bdr w:val="none" w:color="auto" w:sz="0" w:space="0"/>
          <w:shd w:val="clear" w:fill="FFFF00"/>
        </w:rPr>
        <w:t>经符合国家规定的专门机构考核合格的，取得相应的</w:t>
      </w:r>
      <w:r>
        <w:rPr>
          <w:rFonts w:hint="eastAsia" w:ascii="微软雅黑" w:hAnsi="微软雅黑" w:eastAsia="微软雅黑" w:cs="微软雅黑"/>
          <w:i w:val="0"/>
          <w:caps w:val="0"/>
          <w:color w:val="FF0000"/>
          <w:spacing w:val="0"/>
          <w:sz w:val="24"/>
          <w:szCs w:val="24"/>
          <w:bdr w:val="none" w:color="auto" w:sz="0" w:space="0"/>
          <w:shd w:val="clear" w:fill="FFFF00"/>
        </w:rPr>
        <w:t>职业资格证书</w:t>
      </w:r>
      <w:r>
        <w:rPr>
          <w:rFonts w:hint="eastAsia" w:ascii="微软雅黑" w:hAnsi="微软雅黑" w:eastAsia="微软雅黑" w:cs="微软雅黑"/>
          <w:i w:val="0"/>
          <w:caps w:val="0"/>
          <w:color w:val="4B4B4B"/>
          <w:spacing w:val="0"/>
          <w:sz w:val="24"/>
          <w:szCs w:val="24"/>
          <w:bdr w:val="none" w:color="auto" w:sz="0" w:space="0"/>
          <w:shd w:val="clear" w:fill="FFFF00"/>
        </w:rPr>
        <w:t>或者</w:t>
      </w:r>
      <w:r>
        <w:rPr>
          <w:rFonts w:hint="eastAsia" w:ascii="微软雅黑" w:hAnsi="微软雅黑" w:eastAsia="微软雅黑" w:cs="微软雅黑"/>
          <w:i w:val="0"/>
          <w:caps w:val="0"/>
          <w:color w:val="FF0000"/>
          <w:spacing w:val="0"/>
          <w:sz w:val="24"/>
          <w:szCs w:val="24"/>
          <w:bdr w:val="none" w:color="auto" w:sz="0" w:space="0"/>
          <w:shd w:val="clear" w:fill="FFFF00"/>
        </w:rPr>
        <w:t>职业技能等级证书</w:t>
      </w:r>
      <w:r>
        <w:rPr>
          <w:rFonts w:hint="eastAsia" w:ascii="微软雅黑" w:hAnsi="微软雅黑" w:eastAsia="微软雅黑" w:cs="微软雅黑"/>
          <w:i w:val="0"/>
          <w:caps w:val="0"/>
          <w:color w:val="4B4B4B"/>
          <w:spacing w:val="0"/>
          <w:sz w:val="24"/>
          <w:szCs w:val="24"/>
          <w:bdr w:val="none" w:color="auto" w:sz="0" w:space="0"/>
          <w:shd w:val="clear" w:fill="FFFF0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rPr>
          <w:shd w:val="clear" w:fill="FFFF00"/>
        </w:rPr>
      </w:pPr>
      <w:r>
        <w:rPr>
          <w:rFonts w:hint="eastAsia" w:ascii="微软雅黑" w:hAnsi="微软雅黑" w:eastAsia="微软雅黑" w:cs="微软雅黑"/>
          <w:i w:val="0"/>
          <w:caps w:val="0"/>
          <w:color w:val="4B4B4B"/>
          <w:spacing w:val="0"/>
          <w:sz w:val="24"/>
          <w:szCs w:val="24"/>
          <w:bdr w:val="none" w:color="auto" w:sz="0" w:space="0"/>
        </w:rPr>
        <w:t>　　</w:t>
      </w:r>
      <w:r>
        <w:rPr>
          <w:rFonts w:hint="eastAsia" w:ascii="微软雅黑" w:hAnsi="微软雅黑" w:eastAsia="微软雅黑" w:cs="微软雅黑"/>
          <w:i w:val="0"/>
          <w:caps w:val="0"/>
          <w:color w:val="4B4B4B"/>
          <w:spacing w:val="0"/>
          <w:sz w:val="24"/>
          <w:szCs w:val="24"/>
          <w:bdr w:val="none" w:color="auto" w:sz="0" w:space="0"/>
          <w:shd w:val="clear" w:fill="FFFF00"/>
        </w:rPr>
        <w:t>学业证书、培训证书、职业资格证书和职业技能等级证书，按照国家有关规定，作为受教育者从业的凭证。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rPr>
          <w:shd w:val="clear" w:fill="FFFF00"/>
        </w:rPr>
      </w:pPr>
      <w:r>
        <w:rPr>
          <w:rFonts w:hint="eastAsia" w:ascii="微软雅黑" w:hAnsi="微软雅黑" w:eastAsia="微软雅黑" w:cs="微软雅黑"/>
          <w:i w:val="0"/>
          <w:caps w:val="0"/>
          <w:color w:val="4B4B4B"/>
          <w:spacing w:val="0"/>
          <w:sz w:val="24"/>
          <w:szCs w:val="24"/>
          <w:bdr w:val="none" w:color="auto" w:sz="0" w:space="0"/>
        </w:rPr>
        <w:t>　　接受职业培训取得的</w:t>
      </w:r>
      <w:r>
        <w:rPr>
          <w:rFonts w:hint="eastAsia" w:ascii="微软雅黑" w:hAnsi="微软雅黑" w:eastAsia="微软雅黑" w:cs="微软雅黑"/>
          <w:i w:val="0"/>
          <w:caps w:val="0"/>
          <w:color w:val="4B4B4B"/>
          <w:spacing w:val="0"/>
          <w:sz w:val="24"/>
          <w:szCs w:val="24"/>
          <w:bdr w:val="none" w:color="auto" w:sz="0" w:space="0"/>
          <w:shd w:val="clear" w:fill="FFFF00"/>
        </w:rPr>
        <w:t>职业技能等级证书</w:t>
      </w:r>
      <w:r>
        <w:rPr>
          <w:rFonts w:hint="eastAsia" w:ascii="微软雅黑" w:hAnsi="微软雅黑" w:eastAsia="微软雅黑" w:cs="微软雅黑"/>
          <w:i w:val="0"/>
          <w:caps w:val="0"/>
          <w:color w:val="4B4B4B"/>
          <w:spacing w:val="0"/>
          <w:sz w:val="24"/>
          <w:szCs w:val="24"/>
          <w:bdr w:val="none" w:color="auto" w:sz="0" w:space="0"/>
        </w:rPr>
        <w:t>、</w:t>
      </w:r>
      <w:r>
        <w:rPr>
          <w:rFonts w:hint="eastAsia" w:ascii="微软雅黑" w:hAnsi="微软雅黑" w:eastAsia="微软雅黑" w:cs="微软雅黑"/>
          <w:i w:val="0"/>
          <w:caps w:val="0"/>
          <w:color w:val="4B4B4B"/>
          <w:spacing w:val="0"/>
          <w:sz w:val="24"/>
          <w:szCs w:val="24"/>
          <w:bdr w:val="none" w:color="auto" w:sz="0" w:space="0"/>
          <w:shd w:val="clear" w:fill="FFFF00"/>
        </w:rPr>
        <w:t>培训证书</w:t>
      </w:r>
      <w:r>
        <w:rPr>
          <w:rFonts w:hint="eastAsia" w:ascii="微软雅黑" w:hAnsi="微软雅黑" w:eastAsia="微软雅黑" w:cs="微软雅黑"/>
          <w:i w:val="0"/>
          <w:caps w:val="0"/>
          <w:color w:val="4B4B4B"/>
          <w:spacing w:val="0"/>
          <w:sz w:val="24"/>
          <w:szCs w:val="24"/>
          <w:bdr w:val="none" w:color="auto" w:sz="0" w:space="0"/>
        </w:rPr>
        <w:t>等</w:t>
      </w:r>
      <w:r>
        <w:rPr>
          <w:rFonts w:hint="eastAsia" w:ascii="微软雅黑" w:hAnsi="微软雅黑" w:eastAsia="微软雅黑" w:cs="微软雅黑"/>
          <w:i w:val="0"/>
          <w:caps w:val="0"/>
          <w:color w:val="4B4B4B"/>
          <w:spacing w:val="0"/>
          <w:sz w:val="24"/>
          <w:szCs w:val="24"/>
          <w:bdr w:val="none" w:color="auto" w:sz="0" w:space="0"/>
          <w:shd w:val="clear" w:fill="FFFF00"/>
        </w:rPr>
        <w:t>学习成果</w:t>
      </w:r>
      <w:r>
        <w:rPr>
          <w:rFonts w:hint="eastAsia" w:ascii="微软雅黑" w:hAnsi="微软雅黑" w:eastAsia="微软雅黑" w:cs="微软雅黑"/>
          <w:i w:val="0"/>
          <w:caps w:val="0"/>
          <w:color w:val="4B4B4B"/>
          <w:spacing w:val="0"/>
          <w:sz w:val="24"/>
          <w:szCs w:val="24"/>
          <w:bdr w:val="none" w:color="auto" w:sz="0" w:space="0"/>
        </w:rPr>
        <w:t>，</w:t>
      </w:r>
      <w:r>
        <w:rPr>
          <w:rFonts w:hint="eastAsia" w:ascii="微软雅黑" w:hAnsi="微软雅黑" w:eastAsia="微软雅黑" w:cs="微软雅黑"/>
          <w:i w:val="0"/>
          <w:caps w:val="0"/>
          <w:color w:val="4B4B4B"/>
          <w:spacing w:val="0"/>
          <w:sz w:val="24"/>
          <w:szCs w:val="24"/>
          <w:bdr w:val="none" w:color="auto" w:sz="0" w:space="0"/>
          <w:shd w:val="clear" w:fill="FFFF00"/>
        </w:rPr>
        <w:t>经职业学校认定，可以转化为相应的学历教育学分</w:t>
      </w:r>
      <w:r>
        <w:rPr>
          <w:rFonts w:hint="eastAsia" w:ascii="微软雅黑" w:hAnsi="微软雅黑" w:eastAsia="微软雅黑" w:cs="微软雅黑"/>
          <w:i w:val="0"/>
          <w:caps w:val="0"/>
          <w:color w:val="4B4B4B"/>
          <w:spacing w:val="0"/>
          <w:sz w:val="24"/>
          <w:szCs w:val="24"/>
          <w:bdr w:val="none" w:color="auto" w:sz="0" w:space="0"/>
        </w:rPr>
        <w:t>；</w:t>
      </w:r>
      <w:r>
        <w:rPr>
          <w:rFonts w:hint="eastAsia" w:ascii="微软雅黑" w:hAnsi="微软雅黑" w:eastAsia="微软雅黑" w:cs="微软雅黑"/>
          <w:i w:val="0"/>
          <w:caps w:val="0"/>
          <w:color w:val="4B4B4B"/>
          <w:spacing w:val="0"/>
          <w:sz w:val="24"/>
          <w:szCs w:val="24"/>
          <w:bdr w:val="none" w:color="auto" w:sz="0" w:space="0"/>
          <w:shd w:val="clear" w:fill="FFFF00"/>
        </w:rPr>
        <w:t>达到相应职业学校学业要求的，可以取得相应的学业证书。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接受高等职业学校教育，学业水平达到国家规定的学位标准的，可以依法申请相应学位。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第五十二条 国家建立对职业学校学生的奖励和资助制度，对特别优秀的学生进行奖励，对经济困难的学生提供资助，并向艰苦、特殊行业等专业学生适当倾斜。国家根据经济社会发展情况适时调整奖励和资助标准。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国家支持企业、事业单位、社会组织及公民个人按照国家有关规定设立职业教育奖学金、助学金，奖励优秀学生，资助经济困难的学生。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职业学校应当按照国家有关规定从事业收入或者学费收入中提取一定比例资金，用于奖励和资助学生。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省、自治区、直辖市人民政府有关部门应当完善职业学校资助资金管理制度，规范资助资金管理使用。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第五十三条 </w:t>
      </w:r>
      <w:r>
        <w:rPr>
          <w:rFonts w:hint="eastAsia" w:ascii="微软雅黑" w:hAnsi="微软雅黑" w:eastAsia="微软雅黑" w:cs="微软雅黑"/>
          <w:i w:val="0"/>
          <w:caps w:val="0"/>
          <w:color w:val="4B4B4B"/>
          <w:spacing w:val="0"/>
          <w:sz w:val="24"/>
          <w:szCs w:val="24"/>
          <w:bdr w:val="none" w:color="auto" w:sz="0" w:space="0"/>
          <w:shd w:val="clear" w:fill="FFFF00"/>
        </w:rPr>
        <w:t>职业学校学生在升学、就业、职业发展等方面与同层次普通学校学生享有平等机会。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高等职业学校和实施职业教育的普通高等学校应当在招生计划中确定相应比例或者采取单独考试办法，专门招收职业学校毕业生。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jc w:val="center"/>
        <w:textAlignment w:val="auto"/>
      </w:pPr>
      <w:r>
        <w:rPr>
          <w:rFonts w:hint="eastAsia" w:ascii="微软雅黑" w:hAnsi="微软雅黑" w:eastAsia="微软雅黑" w:cs="微软雅黑"/>
          <w:b/>
          <w:i w:val="0"/>
          <w:caps w:val="0"/>
          <w:color w:val="4B4B4B"/>
          <w:spacing w:val="0"/>
          <w:sz w:val="24"/>
          <w:szCs w:val="24"/>
          <w:bdr w:val="none" w:color="auto" w:sz="0" w:space="0"/>
        </w:rPr>
        <w:t>第六章 职业教育的保障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第五十四条 国家优化教育经费支出结构，使职业教育经费投入与职业教育发展需求相适应，鼓励通过多种渠道依法筹集发展职业教育的资金。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第五十五条 各级人民政府应当按照事权和支出责任相适应的原则，根据职业教育办学规模、培养成本和办学质量等落实职业教育经费，并加强预算绩效管理，提高资金使用效益。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rPr>
          <w:shd w:val="clear" w:fill="FFFF00"/>
        </w:rPr>
      </w:pPr>
      <w:r>
        <w:rPr>
          <w:rFonts w:hint="eastAsia" w:ascii="微软雅黑" w:hAnsi="微软雅黑" w:eastAsia="微软雅黑" w:cs="微软雅黑"/>
          <w:i w:val="0"/>
          <w:caps w:val="0"/>
          <w:color w:val="4B4B4B"/>
          <w:spacing w:val="0"/>
          <w:sz w:val="24"/>
          <w:szCs w:val="24"/>
          <w:bdr w:val="none" w:color="auto" w:sz="0" w:space="0"/>
        </w:rPr>
        <w:t>　　</w:t>
      </w:r>
      <w:r>
        <w:rPr>
          <w:rFonts w:hint="eastAsia" w:ascii="微软雅黑" w:hAnsi="微软雅黑" w:eastAsia="微软雅黑" w:cs="微软雅黑"/>
          <w:i w:val="0"/>
          <w:caps w:val="0"/>
          <w:color w:val="4B4B4B"/>
          <w:spacing w:val="0"/>
          <w:sz w:val="24"/>
          <w:szCs w:val="24"/>
          <w:bdr w:val="none" w:color="auto" w:sz="0" w:space="0"/>
          <w:shd w:val="clear" w:fill="FFFF00"/>
        </w:rPr>
        <w:t>民办职业学校举办者应当参照同层次职业学校生均经费标准，通过多种渠道筹措经费。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财政专项安排、社会捐赠指定用于职业教育的经费，任何组织和个人不得挪用、克扣。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第五十六条 地方各级人民政府安排地方教育附加等方面的经费，应当将其中可用于职业教育的资金统筹使用；发挥失业保险基金作用，支持职工提升职业技能。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第五十七条 各级人民政府加大面向农村的职业教育投入，可以将农村科学技术开发、技术推广的经费适当用于农村职业培训。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第五十八条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企业设立具备生产与教学功能的产教融合实习实训基地所发生的费用，可以参照职业学校享受相应的用地、公用事业费等优惠。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第五十九条 国家鼓励金融机构通过提供金融服务支持发展职业教育。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第六十条 国家鼓励企业、事业单位、社会组织及公民个人对职业教育捐资助学，鼓励境外的组织和个人对职业教育提供资助和捐赠。提供的资助和捐赠，必须用于职业教育。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第六十一条 国家鼓励和支持开展职业教育的科学技术研究、教材和教学资源开发，推进职业教育资源跨区域、跨行业、跨部门共建共享。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国家逐步建立反映职业教育特点和功能的信息统计和管理体系。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县级以上人民政府及其有关部门应当建立健全职业教育服务和保障体系，组织、引导工会等群团组织、行业组织、企业、学校等开展职业教育研究、宣传推广、人才供需对接等活动。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第六十二条 新闻媒体和职业教育有关方面应当积极开展职业教育公益宣传，弘扬技术技能人才成长成才典型事迹，营造人人努力成才、人人皆可成才、人人尽展其才的良好社会氛围。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jc w:val="center"/>
        <w:textAlignment w:val="auto"/>
        <w:rPr>
          <w:color w:val="FF0000"/>
        </w:rPr>
      </w:pPr>
      <w:bookmarkStart w:id="0" w:name="_GoBack"/>
      <w:r>
        <w:rPr>
          <w:rFonts w:hint="eastAsia" w:ascii="微软雅黑" w:hAnsi="微软雅黑" w:eastAsia="微软雅黑" w:cs="微软雅黑"/>
          <w:b/>
          <w:i w:val="0"/>
          <w:caps w:val="0"/>
          <w:color w:val="FF0000"/>
          <w:spacing w:val="0"/>
          <w:sz w:val="24"/>
          <w:szCs w:val="24"/>
          <w:bdr w:val="none" w:color="auto" w:sz="0" w:space="0"/>
        </w:rPr>
        <w:t>第七章 法律责任</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第六十三条 在职业教育活动中违反《中华人民共和国教育法》、《中华人民共和国劳动法》等有关法律规定的，依照有关法律的规定给予处罚。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第六十四条 企业未依照本法规定对本单位的职工和准备招用的人员实施职业教育、提取和使用职工教育经费的，由有关部门责令改正；拒不改正的，由县级以上人民政府收取其应当承担的职工教育经费，用于职业教育。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第六十五条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第六十六条 接纳职业学校和职业培训机构学生实习的单位违反本法规定，侵害学生休息休假、获得劳动安全卫生保护、参加相关保险、接受职业技能指导等权利的，依法承担相应的法律责任。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第六十七条 教育行政部门、人力资源社会保障行政部门或者其他有关部门的工作人员违反本法规定，滥用职权、玩忽职守、徇私舞弊的，依法给予处分；构成犯罪的，依法追究刑事责任。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jc w:val="center"/>
        <w:textAlignment w:val="auto"/>
      </w:pPr>
      <w:r>
        <w:rPr>
          <w:rFonts w:hint="eastAsia" w:ascii="微软雅黑" w:hAnsi="微软雅黑" w:eastAsia="微软雅黑" w:cs="微软雅黑"/>
          <w:b/>
          <w:i w:val="0"/>
          <w:caps w:val="0"/>
          <w:color w:val="4B4B4B"/>
          <w:spacing w:val="0"/>
          <w:sz w:val="24"/>
          <w:szCs w:val="24"/>
          <w:bdr w:val="none" w:color="auto" w:sz="0" w:space="0"/>
        </w:rPr>
        <w:t>第八章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第六十八条 境外的组织和个人在境内举办职业学校、职业培训机构，适用本法；法律、行政法规另有规定的，从其规定。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40" w:beforeAutospacing="0" w:after="0" w:afterAutospacing="0" w:line="240" w:lineRule="auto"/>
        <w:ind w:left="0" w:right="0"/>
        <w:textAlignment w:val="auto"/>
      </w:pPr>
      <w:r>
        <w:rPr>
          <w:rFonts w:hint="eastAsia" w:ascii="微软雅黑" w:hAnsi="微软雅黑" w:eastAsia="微软雅黑" w:cs="微软雅黑"/>
          <w:i w:val="0"/>
          <w:caps w:val="0"/>
          <w:color w:val="4B4B4B"/>
          <w:spacing w:val="0"/>
          <w:sz w:val="24"/>
          <w:szCs w:val="24"/>
          <w:bdr w:val="none" w:color="auto" w:sz="0" w:space="0"/>
        </w:rPr>
        <w:t>　　第六十九条 本法自2022年5月1日起施行。</w:t>
      </w:r>
    </w:p>
    <w:p>
      <w:pPr>
        <w:keepNext w:val="0"/>
        <w:keepLines w:val="0"/>
        <w:pageBreakBefore w:val="0"/>
        <w:kinsoku/>
        <w:wordWrap/>
        <w:overflowPunct/>
        <w:topLinePunct w:val="0"/>
        <w:autoSpaceDE/>
        <w:autoSpaceDN/>
        <w:bidi w:val="0"/>
        <w:adjustRightInd w:val="0"/>
        <w:snapToGrid w:val="0"/>
        <w:spacing w:line="240" w:lineRule="auto"/>
        <w:textAlignment w:val="auto"/>
      </w:pPr>
    </w:p>
    <w:sectPr>
      <w:pgSz w:w="11906" w:h="16838"/>
      <w:pgMar w:top="1440" w:right="1236" w:bottom="1213" w:left="123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94403"/>
    <w:rsid w:val="1549349F"/>
    <w:rsid w:val="22A37785"/>
    <w:rsid w:val="42A94403"/>
    <w:rsid w:val="547C6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snapToGrid w:val="0"/>
      <w:w w:val="80"/>
      <w:kern w:val="0"/>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2022-08-26T13:12:00Z</dcterms:created>
  <dc:creator>123</dc:creator>
  <cp:lastModifiedBy>123</cp:lastModifiedBy>
  <dcterms:modified xsi:type="dcterms:W3CDTF">2022-08-26T13:24:34Z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