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FBC602" w14:textId="77777777" w:rsidR="00DB12C0" w:rsidRDefault="00A4441C">
      <w:pPr>
        <w:spacing w:line="360" w:lineRule="auto"/>
        <w:jc w:val="center"/>
        <w:rPr>
          <w:rFonts w:ascii="宋体" w:hAnsi="宋体" w:cs="宋体"/>
          <w:b/>
          <w:bCs/>
          <w:sz w:val="32"/>
          <w:szCs w:val="32"/>
        </w:rPr>
      </w:pPr>
      <w:r>
        <w:rPr>
          <w:rFonts w:ascii="宋体" w:hAnsi="宋体" w:cs="宋体" w:hint="eastAsia"/>
          <w:b/>
          <w:bCs/>
          <w:sz w:val="32"/>
          <w:szCs w:val="32"/>
          <w:lang w:eastAsia="zh-Hans"/>
        </w:rPr>
        <w:t>幼儿发展与健康管理</w:t>
      </w:r>
      <w:r>
        <w:rPr>
          <w:rFonts w:ascii="宋体" w:hAnsi="宋体" w:cs="宋体" w:hint="eastAsia"/>
          <w:b/>
          <w:bCs/>
          <w:sz w:val="32"/>
          <w:szCs w:val="32"/>
        </w:rPr>
        <w:t>专业人才培养方案论证报告</w:t>
      </w:r>
    </w:p>
    <w:p w14:paraId="78E83947" w14:textId="77777777" w:rsidR="00DB12C0" w:rsidRDefault="00A4441C">
      <w:pPr>
        <w:spacing w:line="360" w:lineRule="auto"/>
        <w:jc w:val="center"/>
        <w:rPr>
          <w:rFonts w:ascii="宋体" w:hAnsi="宋体" w:cs="宋体"/>
          <w:b/>
          <w:bCs/>
          <w:sz w:val="28"/>
          <w:szCs w:val="28"/>
        </w:rPr>
      </w:pPr>
      <w:r>
        <w:rPr>
          <w:rFonts w:ascii="宋体" w:hAnsi="宋体" w:cs="宋体" w:hint="eastAsia"/>
          <w:b/>
          <w:bCs/>
          <w:sz w:val="28"/>
          <w:szCs w:val="28"/>
        </w:rPr>
        <w:t>第一部分：人才培养方案制订的基本过程和依据</w:t>
      </w:r>
    </w:p>
    <w:p w14:paraId="7FEA510D" w14:textId="77777777" w:rsidR="00DB12C0" w:rsidRDefault="00A4441C">
      <w:pPr>
        <w:spacing w:line="360" w:lineRule="auto"/>
        <w:rPr>
          <w:rFonts w:ascii="宋体" w:hAnsi="宋体" w:cs="宋体"/>
          <w:b/>
          <w:bCs/>
          <w:sz w:val="28"/>
          <w:szCs w:val="28"/>
        </w:rPr>
      </w:pPr>
      <w:r>
        <w:rPr>
          <w:rFonts w:ascii="宋体" w:hAnsi="宋体" w:cs="宋体" w:hint="eastAsia"/>
          <w:b/>
          <w:bCs/>
          <w:sz w:val="28"/>
          <w:szCs w:val="28"/>
        </w:rPr>
        <w:t>一、依据</w:t>
      </w:r>
    </w:p>
    <w:p w14:paraId="5B344E17" w14:textId="77777777" w:rsidR="00DB12C0" w:rsidRDefault="00A4441C">
      <w:pPr>
        <w:spacing w:line="360" w:lineRule="auto"/>
        <w:rPr>
          <w:rFonts w:ascii="宋体" w:hAnsi="宋体" w:cs="宋体"/>
          <w:sz w:val="24"/>
          <w:szCs w:val="24"/>
        </w:rPr>
      </w:pPr>
      <w:r>
        <w:rPr>
          <w:rFonts w:ascii="宋体" w:hAnsi="宋体" w:cs="宋体" w:hint="eastAsia"/>
          <w:sz w:val="28"/>
          <w:szCs w:val="28"/>
        </w:rPr>
        <w:t xml:space="preserve">     </w:t>
      </w:r>
      <w:r>
        <w:rPr>
          <w:rFonts w:ascii="宋体" w:hAnsi="宋体" w:cs="宋体" w:hint="eastAsia"/>
          <w:sz w:val="24"/>
          <w:szCs w:val="24"/>
        </w:rPr>
        <w:t>根据《高等学历继续教育专业设置管理办法》（以下简称《专业设置管理办法》）、《教育部职业教育与成人教育司关于做好高等学历继续教育2021年拟招生专业填报工作的通知》（教职</w:t>
      </w:r>
      <w:proofErr w:type="gramStart"/>
      <w:r>
        <w:rPr>
          <w:rFonts w:ascii="宋体" w:hAnsi="宋体" w:cs="宋体" w:hint="eastAsia"/>
          <w:sz w:val="24"/>
          <w:szCs w:val="24"/>
        </w:rPr>
        <w:t>成司函</w:t>
      </w:r>
      <w:proofErr w:type="gramEnd"/>
      <w:r>
        <w:rPr>
          <w:rFonts w:ascii="宋体" w:hAnsi="宋体" w:cs="宋体" w:hint="eastAsia"/>
          <w:sz w:val="24"/>
          <w:szCs w:val="24"/>
        </w:rPr>
        <w:t>[2020]39号），简称“教职成司函[2020]39号文”）等文件要求，结合我校实际，秉承“以教师为主导，以学生为主体，以德育为先导，以能力为本位，以校企合作为平台，以工学结合为切入点，以实现理论实践一体化教学为方向，以培养高素质的技术技能人才为目标”的人才培养理念，通过专业调研，依据专业人才的社会需求和岗位需求，优化专业人才培养方案，实现“专业与产业对接，课程内容与职业标准对接，教学过程与生产过程对接，学历证书与职业资格证书对接，职业教育与众生教育对接。”</w:t>
      </w:r>
    </w:p>
    <w:p w14:paraId="00A4B7A1" w14:textId="77777777" w:rsidR="00DB12C0" w:rsidRDefault="00A4441C">
      <w:pPr>
        <w:spacing w:line="360" w:lineRule="auto"/>
        <w:rPr>
          <w:rFonts w:ascii="宋体" w:hAnsi="宋体" w:cs="宋体"/>
          <w:b/>
          <w:bCs/>
          <w:sz w:val="28"/>
          <w:szCs w:val="28"/>
        </w:rPr>
      </w:pPr>
      <w:r>
        <w:rPr>
          <w:rFonts w:ascii="宋体" w:hAnsi="宋体" w:cs="宋体" w:hint="eastAsia"/>
          <w:b/>
          <w:bCs/>
          <w:sz w:val="28"/>
          <w:szCs w:val="28"/>
        </w:rPr>
        <w:t>二、基本过程</w:t>
      </w:r>
    </w:p>
    <w:p w14:paraId="4A2544D9" w14:textId="77777777" w:rsidR="00DB12C0" w:rsidRDefault="00A4441C">
      <w:pPr>
        <w:spacing w:line="360" w:lineRule="auto"/>
        <w:rPr>
          <w:rFonts w:ascii="宋体" w:hAnsi="宋体" w:cs="宋体"/>
          <w:b/>
          <w:bCs/>
          <w:sz w:val="28"/>
          <w:szCs w:val="28"/>
        </w:rPr>
      </w:pPr>
      <w:r>
        <w:rPr>
          <w:rFonts w:ascii="宋体" w:hAnsi="宋体" w:cs="宋体" w:hint="eastAsia"/>
          <w:b/>
          <w:bCs/>
          <w:sz w:val="28"/>
          <w:szCs w:val="28"/>
        </w:rPr>
        <w:t>（一）专业调研</w:t>
      </w:r>
    </w:p>
    <w:p w14:paraId="12CF1CDE" w14:textId="77777777" w:rsidR="00DB12C0" w:rsidRDefault="00A4441C">
      <w:pPr>
        <w:widowControl/>
        <w:spacing w:line="360" w:lineRule="auto"/>
        <w:ind w:firstLineChars="200" w:firstLine="480"/>
        <w:jc w:val="left"/>
        <w:rPr>
          <w:rFonts w:ascii="宋体" w:hAnsi="宋体" w:cs="宋体"/>
          <w:kern w:val="0"/>
          <w:sz w:val="24"/>
          <w:szCs w:val="24"/>
          <w:lang w:val="zh-TW"/>
        </w:rPr>
      </w:pPr>
      <w:r>
        <w:rPr>
          <w:rFonts w:ascii="宋体" w:hAnsi="宋体" w:cs="宋体" w:hint="eastAsia"/>
          <w:kern w:val="0"/>
          <w:sz w:val="24"/>
          <w:szCs w:val="24"/>
          <w:lang w:val="zh-TW" w:eastAsia="zh-TW"/>
        </w:rPr>
        <w:t>广州珠江职业技术学院于今年上半年开展了广东相关</w:t>
      </w:r>
      <w:r>
        <w:rPr>
          <w:rFonts w:ascii="宋体" w:hAnsi="宋体" w:cs="宋体" w:hint="eastAsia"/>
          <w:kern w:val="0"/>
          <w:sz w:val="24"/>
          <w:szCs w:val="24"/>
          <w:lang w:val="zh-TW"/>
        </w:rPr>
        <w:t>市（区）县</w:t>
      </w:r>
      <w:r>
        <w:rPr>
          <w:rFonts w:ascii="宋体" w:hAnsi="宋体" w:cs="宋体" w:hint="eastAsia"/>
          <w:kern w:val="0"/>
          <w:sz w:val="24"/>
          <w:szCs w:val="24"/>
          <w:lang w:val="zh-TW" w:eastAsia="zh-TW"/>
        </w:rPr>
        <w:t>（广州</w:t>
      </w:r>
      <w:r>
        <w:rPr>
          <w:rFonts w:ascii="宋体" w:hAnsi="宋体" w:cs="宋体" w:hint="eastAsia"/>
          <w:kern w:val="0"/>
          <w:sz w:val="24"/>
          <w:szCs w:val="24"/>
          <w:lang w:val="zh-CN"/>
        </w:rPr>
        <w:t>增城区</w:t>
      </w:r>
      <w:r>
        <w:rPr>
          <w:rFonts w:ascii="宋体" w:hAnsi="宋体" w:cs="宋体" w:hint="eastAsia"/>
          <w:kern w:val="0"/>
          <w:sz w:val="24"/>
          <w:szCs w:val="24"/>
          <w:lang w:val="zh-TW" w:eastAsia="zh-TW"/>
        </w:rPr>
        <w:t>、江门</w:t>
      </w:r>
      <w:r>
        <w:rPr>
          <w:rFonts w:ascii="宋体" w:hAnsi="宋体" w:cs="宋体" w:hint="eastAsia"/>
          <w:kern w:val="0"/>
          <w:sz w:val="24"/>
          <w:szCs w:val="24"/>
          <w:lang w:val="zh-CN"/>
        </w:rPr>
        <w:t>鹤山市</w:t>
      </w:r>
      <w:r>
        <w:rPr>
          <w:rFonts w:ascii="宋体" w:hAnsi="宋体" w:cs="宋体" w:hint="eastAsia"/>
          <w:kern w:val="0"/>
          <w:sz w:val="24"/>
          <w:szCs w:val="24"/>
          <w:lang w:val="zh-TW" w:eastAsia="zh-TW"/>
        </w:rPr>
        <w:t>、惠州</w:t>
      </w:r>
      <w:r>
        <w:rPr>
          <w:rFonts w:ascii="宋体" w:hAnsi="宋体" w:cs="宋体" w:hint="eastAsia"/>
          <w:kern w:val="0"/>
          <w:sz w:val="24"/>
          <w:szCs w:val="24"/>
          <w:lang w:val="zh-CN"/>
        </w:rPr>
        <w:t>博罗县</w:t>
      </w:r>
      <w:r>
        <w:rPr>
          <w:rFonts w:ascii="宋体" w:hAnsi="宋体" w:cs="宋体" w:hint="eastAsia"/>
          <w:kern w:val="0"/>
          <w:sz w:val="24"/>
          <w:szCs w:val="24"/>
          <w:lang w:val="zh-TW" w:eastAsia="zh-TW"/>
        </w:rPr>
        <w:t>）</w:t>
      </w:r>
      <w:r>
        <w:rPr>
          <w:rFonts w:ascii="宋体" w:hAnsi="宋体" w:cs="宋体" w:hint="eastAsia"/>
          <w:kern w:val="0"/>
          <w:sz w:val="24"/>
          <w:szCs w:val="24"/>
          <w:lang w:eastAsia="zh-Hans"/>
        </w:rPr>
        <w:t>学期</w:t>
      </w:r>
      <w:r>
        <w:rPr>
          <w:rFonts w:ascii="宋体" w:hAnsi="宋体" w:cs="宋体" w:hint="eastAsia"/>
          <w:kern w:val="0"/>
          <w:sz w:val="24"/>
          <w:szCs w:val="24"/>
          <w:lang w:val="zh-TW" w:eastAsia="zh-TW"/>
        </w:rPr>
        <w:t>教育现状与需求调查。</w:t>
      </w:r>
      <w:r>
        <w:rPr>
          <w:rFonts w:ascii="宋体" w:hAnsi="宋体" w:cs="宋体" w:hint="eastAsia"/>
          <w:kern w:val="0"/>
          <w:sz w:val="24"/>
          <w:szCs w:val="24"/>
          <w:lang w:val="zh-TW"/>
        </w:rPr>
        <w:t xml:space="preserve"> </w:t>
      </w:r>
    </w:p>
    <w:p w14:paraId="2E931C09" w14:textId="77777777" w:rsidR="00DB12C0" w:rsidRDefault="00A4441C">
      <w:pPr>
        <w:widowControl/>
        <w:spacing w:line="360" w:lineRule="auto"/>
        <w:ind w:firstLineChars="200" w:firstLine="480"/>
        <w:jc w:val="left"/>
        <w:rPr>
          <w:rFonts w:ascii="宋体" w:hAnsi="宋体" w:cs="宋体"/>
          <w:kern w:val="0"/>
          <w:sz w:val="24"/>
          <w:szCs w:val="24"/>
          <w:lang w:val="zh-TW"/>
        </w:rPr>
      </w:pPr>
      <w:r>
        <w:rPr>
          <w:rFonts w:ascii="宋体" w:hAnsi="宋体" w:cs="宋体" w:hint="eastAsia"/>
          <w:kern w:val="0"/>
          <w:sz w:val="24"/>
          <w:szCs w:val="24"/>
          <w:lang w:val="zh-TW" w:eastAsia="zh-TW"/>
        </w:rPr>
        <w:t>本次</w:t>
      </w:r>
      <w:r>
        <w:rPr>
          <w:rFonts w:ascii="宋体" w:hAnsi="宋体" w:cs="宋体" w:hint="eastAsia"/>
          <w:kern w:val="0"/>
          <w:sz w:val="24"/>
          <w:szCs w:val="24"/>
          <w:lang w:val="zh-TW"/>
        </w:rPr>
        <w:t>调研</w:t>
      </w:r>
      <w:r>
        <w:rPr>
          <w:rFonts w:ascii="宋体" w:hAnsi="宋体" w:cs="宋体" w:hint="eastAsia"/>
          <w:kern w:val="0"/>
          <w:sz w:val="24"/>
          <w:szCs w:val="24"/>
          <w:lang w:val="zh-TW" w:eastAsia="zh-TW"/>
        </w:rPr>
        <w:t>结合广东省的人口分布情况及经济发展水平，分别在广州市、江门市、惠州市各随机抽取三个代表性的区域，即广州增城区、江门鹤山市、惠州博罗县进行线上调查；针对</w:t>
      </w:r>
      <w:r>
        <w:rPr>
          <w:rFonts w:ascii="宋体" w:hAnsi="宋体" w:cs="宋体" w:hint="eastAsia"/>
          <w:kern w:val="0"/>
          <w:sz w:val="24"/>
          <w:szCs w:val="24"/>
          <w:lang w:val="zh-TW"/>
        </w:rPr>
        <w:t>0-6</w:t>
      </w:r>
      <w:r>
        <w:rPr>
          <w:rFonts w:ascii="宋体" w:hAnsi="宋体" w:cs="宋体" w:hint="eastAsia"/>
          <w:kern w:val="0"/>
          <w:sz w:val="24"/>
          <w:szCs w:val="24"/>
          <w:lang w:val="zh-TW" w:eastAsia="zh-TW"/>
        </w:rPr>
        <w:t>岁儿童的家长，包括法定监护人和实际监护人</w:t>
      </w:r>
      <w:r>
        <w:rPr>
          <w:rFonts w:ascii="宋体" w:hAnsi="宋体" w:cs="宋体" w:hint="eastAsia"/>
          <w:kern w:val="0"/>
          <w:sz w:val="24"/>
          <w:szCs w:val="24"/>
          <w:lang w:val="zh-TW"/>
        </w:rPr>
        <w:t>，以及在</w:t>
      </w:r>
      <w:r>
        <w:rPr>
          <w:rFonts w:ascii="宋体" w:hAnsi="宋体" w:cs="宋体" w:hint="eastAsia"/>
          <w:kern w:val="0"/>
          <w:sz w:val="24"/>
          <w:szCs w:val="24"/>
          <w:lang w:val="zh-TW" w:eastAsia="zh-TW"/>
        </w:rPr>
        <w:t>托幼机构和</w:t>
      </w:r>
      <w:r>
        <w:rPr>
          <w:rFonts w:ascii="宋体" w:hAnsi="宋体" w:cs="宋体" w:hint="eastAsia"/>
          <w:kern w:val="0"/>
          <w:sz w:val="24"/>
          <w:szCs w:val="24"/>
          <w:lang w:eastAsia="zh-Hans"/>
        </w:rPr>
        <w:t>幼儿园</w:t>
      </w:r>
      <w:r>
        <w:rPr>
          <w:rFonts w:ascii="宋体" w:hAnsi="宋体" w:cs="宋体" w:hint="eastAsia"/>
          <w:kern w:val="0"/>
          <w:sz w:val="24"/>
          <w:szCs w:val="24"/>
          <w:lang w:val="zh-TW"/>
        </w:rPr>
        <w:t>中</w:t>
      </w:r>
      <w:r>
        <w:rPr>
          <w:rFonts w:ascii="宋体" w:hAnsi="宋体" w:cs="宋体" w:hint="eastAsia"/>
          <w:kern w:val="0"/>
          <w:sz w:val="24"/>
          <w:szCs w:val="24"/>
          <w:lang w:val="zh-TW" w:eastAsia="zh-TW"/>
        </w:rPr>
        <w:t>随机选取一个目标场所进行等距随机拦截访问。</w:t>
      </w:r>
    </w:p>
    <w:p w14:paraId="5CA73F43" w14:textId="77777777" w:rsidR="00DB12C0" w:rsidRDefault="00A4441C">
      <w:pPr>
        <w:widowControl/>
        <w:spacing w:line="360" w:lineRule="auto"/>
        <w:ind w:firstLineChars="200" w:firstLine="480"/>
        <w:jc w:val="left"/>
        <w:rPr>
          <w:rFonts w:ascii="宋体" w:hAnsi="宋体" w:cs="宋体"/>
          <w:kern w:val="0"/>
          <w:sz w:val="24"/>
          <w:szCs w:val="24"/>
          <w:lang w:val="zh-TW"/>
        </w:rPr>
      </w:pPr>
      <w:r>
        <w:rPr>
          <w:rFonts w:ascii="宋体" w:hAnsi="宋体" w:cs="宋体" w:hint="eastAsia"/>
          <w:kern w:val="0"/>
          <w:sz w:val="24"/>
          <w:szCs w:val="24"/>
          <w:lang w:val="zh-TW" w:eastAsia="zh-TW"/>
        </w:rPr>
        <w:lastRenderedPageBreak/>
        <w:t>定量调查共发放问卷</w:t>
      </w:r>
      <w:r>
        <w:rPr>
          <w:rFonts w:ascii="宋体" w:hAnsi="宋体" w:cs="宋体" w:hint="eastAsia"/>
          <w:kern w:val="0"/>
          <w:sz w:val="24"/>
          <w:szCs w:val="24"/>
          <w:lang w:val="zh-TW"/>
        </w:rPr>
        <w:t>592</w:t>
      </w:r>
      <w:r>
        <w:rPr>
          <w:rFonts w:ascii="宋体" w:hAnsi="宋体" w:cs="宋体" w:hint="eastAsia"/>
          <w:kern w:val="0"/>
          <w:sz w:val="24"/>
          <w:szCs w:val="24"/>
          <w:lang w:val="zh-TW" w:eastAsia="zh-TW"/>
        </w:rPr>
        <w:t>份，回收问卷</w:t>
      </w:r>
      <w:r>
        <w:rPr>
          <w:rFonts w:ascii="宋体" w:hAnsi="宋体" w:cs="宋体" w:hint="eastAsia"/>
          <w:kern w:val="0"/>
          <w:sz w:val="24"/>
          <w:szCs w:val="24"/>
          <w:lang w:val="zh-TW"/>
        </w:rPr>
        <w:t>503</w:t>
      </w:r>
      <w:r>
        <w:rPr>
          <w:rFonts w:ascii="宋体" w:hAnsi="宋体" w:cs="宋体" w:hint="eastAsia"/>
          <w:kern w:val="0"/>
          <w:sz w:val="24"/>
          <w:szCs w:val="24"/>
          <w:lang w:val="zh-TW" w:eastAsia="zh-TW"/>
        </w:rPr>
        <w:t>份，回收率为</w:t>
      </w:r>
      <w:r>
        <w:rPr>
          <w:rFonts w:ascii="宋体" w:hAnsi="宋体" w:cs="宋体" w:hint="eastAsia"/>
          <w:kern w:val="0"/>
          <w:sz w:val="24"/>
          <w:szCs w:val="24"/>
          <w:lang w:val="zh-TW"/>
        </w:rPr>
        <w:t>84.9%</w:t>
      </w:r>
      <w:r>
        <w:rPr>
          <w:rFonts w:ascii="宋体" w:hAnsi="宋体" w:cs="宋体" w:hint="eastAsia"/>
          <w:kern w:val="0"/>
          <w:sz w:val="24"/>
          <w:szCs w:val="24"/>
          <w:lang w:val="zh-TW" w:eastAsia="zh-TW"/>
        </w:rPr>
        <w:t>，有效问卷</w:t>
      </w:r>
      <w:r>
        <w:rPr>
          <w:rFonts w:ascii="宋体" w:hAnsi="宋体" w:cs="宋体" w:hint="eastAsia"/>
          <w:kern w:val="0"/>
          <w:sz w:val="24"/>
          <w:szCs w:val="24"/>
          <w:lang w:val="zh-TW"/>
        </w:rPr>
        <w:t>480</w:t>
      </w:r>
      <w:r>
        <w:rPr>
          <w:rFonts w:ascii="宋体" w:hAnsi="宋体" w:cs="宋体" w:hint="eastAsia"/>
          <w:kern w:val="0"/>
          <w:sz w:val="24"/>
          <w:szCs w:val="24"/>
          <w:lang w:val="zh-TW" w:eastAsia="zh-TW"/>
        </w:rPr>
        <w:t>份，有效率为</w:t>
      </w:r>
      <w:r>
        <w:rPr>
          <w:rFonts w:ascii="宋体" w:hAnsi="宋体" w:cs="宋体" w:hint="eastAsia"/>
          <w:kern w:val="0"/>
          <w:sz w:val="24"/>
          <w:szCs w:val="24"/>
          <w:lang w:val="zh-TW"/>
        </w:rPr>
        <w:t>95.4%。</w:t>
      </w:r>
    </w:p>
    <w:p w14:paraId="1732DDCF" w14:textId="77777777" w:rsidR="00DB12C0" w:rsidRDefault="00A4441C">
      <w:pPr>
        <w:widowControl/>
        <w:spacing w:line="360" w:lineRule="auto"/>
        <w:ind w:firstLineChars="200" w:firstLine="480"/>
        <w:jc w:val="left"/>
        <w:rPr>
          <w:rFonts w:ascii="宋体" w:hAnsi="宋体" w:cs="宋体"/>
          <w:kern w:val="0"/>
          <w:sz w:val="24"/>
          <w:szCs w:val="24"/>
          <w:lang w:val="zh-TW"/>
        </w:rPr>
      </w:pPr>
      <w:r>
        <w:rPr>
          <w:rFonts w:ascii="宋体" w:hAnsi="宋体" w:cs="宋体" w:hint="eastAsia"/>
          <w:kern w:val="0"/>
          <w:sz w:val="24"/>
          <w:szCs w:val="24"/>
          <w:lang w:val="zh-TW" w:eastAsia="zh-TW"/>
        </w:rPr>
        <w:t>调查采用</w:t>
      </w:r>
      <w:r>
        <w:rPr>
          <w:rFonts w:ascii="宋体" w:hAnsi="宋体" w:cs="宋体" w:hint="eastAsia"/>
          <w:kern w:val="0"/>
          <w:sz w:val="24"/>
          <w:szCs w:val="24"/>
          <w:lang w:val="zh-TW"/>
        </w:rPr>
        <w:t>问卷与访谈</w:t>
      </w:r>
      <w:r>
        <w:rPr>
          <w:rFonts w:ascii="宋体" w:hAnsi="宋体" w:cs="宋体" w:hint="eastAsia"/>
          <w:kern w:val="0"/>
          <w:sz w:val="24"/>
          <w:szCs w:val="24"/>
          <w:lang w:val="zh-TW" w:eastAsia="zh-TW"/>
        </w:rPr>
        <w:t>相结合的方式，通过科学的抽样方法，建立具有代表性的样本总体，以样本总体的情况推估和描述全省的总体情况。在操作阶段，将能够反映</w:t>
      </w:r>
      <w:r>
        <w:rPr>
          <w:rFonts w:ascii="宋体" w:hAnsi="宋体" w:cs="宋体" w:hint="eastAsia"/>
          <w:kern w:val="0"/>
          <w:sz w:val="24"/>
          <w:szCs w:val="24"/>
          <w:lang w:eastAsia="zh-Hans"/>
        </w:rPr>
        <w:t>学前教育</w:t>
      </w:r>
      <w:r>
        <w:rPr>
          <w:rFonts w:ascii="宋体" w:hAnsi="宋体" w:cs="宋体" w:hint="eastAsia"/>
          <w:kern w:val="0"/>
          <w:sz w:val="24"/>
          <w:szCs w:val="24"/>
          <w:lang w:val="zh-TW" w:eastAsia="zh-TW"/>
        </w:rPr>
        <w:t>现状及</w:t>
      </w:r>
      <w:r>
        <w:rPr>
          <w:rFonts w:ascii="宋体" w:hAnsi="宋体" w:cs="宋体" w:hint="eastAsia"/>
          <w:kern w:val="0"/>
          <w:sz w:val="24"/>
          <w:szCs w:val="24"/>
          <w:lang w:eastAsia="zh-Hans"/>
        </w:rPr>
        <w:t>家长</w:t>
      </w:r>
      <w:r>
        <w:rPr>
          <w:rFonts w:ascii="宋体" w:hAnsi="宋体" w:cs="宋体" w:hint="eastAsia"/>
          <w:kern w:val="0"/>
          <w:sz w:val="24"/>
          <w:szCs w:val="24"/>
          <w:lang w:val="zh-TW" w:eastAsia="zh-TW"/>
        </w:rPr>
        <w:t>需求的问题以题目的形式体现在封闭式问卷中，作为数据采集的工具。最后，通过</w:t>
      </w:r>
      <w:r>
        <w:rPr>
          <w:rFonts w:ascii="宋体" w:hAnsi="宋体" w:cs="宋体" w:hint="eastAsia"/>
          <w:kern w:val="0"/>
          <w:sz w:val="24"/>
          <w:szCs w:val="24"/>
          <w:lang w:val="zh-TW"/>
        </w:rPr>
        <w:t>SPSS</w:t>
      </w:r>
      <w:r>
        <w:rPr>
          <w:rFonts w:ascii="宋体" w:hAnsi="宋体" w:cs="宋体" w:hint="eastAsia"/>
          <w:kern w:val="0"/>
          <w:sz w:val="24"/>
          <w:szCs w:val="24"/>
          <w:lang w:val="zh-TW" w:eastAsia="zh-TW"/>
        </w:rPr>
        <w:t>系统</w:t>
      </w:r>
      <w:r>
        <w:rPr>
          <w:rFonts w:ascii="宋体" w:hAnsi="宋体" w:cs="宋体" w:hint="eastAsia"/>
          <w:kern w:val="0"/>
          <w:sz w:val="24"/>
          <w:szCs w:val="24"/>
          <w:lang w:val="zh-TW"/>
        </w:rPr>
        <w:t>数据库</w:t>
      </w:r>
      <w:r>
        <w:rPr>
          <w:rFonts w:ascii="宋体" w:hAnsi="宋体" w:cs="宋体" w:hint="eastAsia"/>
          <w:kern w:val="0"/>
          <w:sz w:val="24"/>
          <w:szCs w:val="24"/>
          <w:lang w:val="zh-TW" w:eastAsia="zh-TW"/>
        </w:rPr>
        <w:t>的数据分析，反映</w:t>
      </w:r>
      <w:r>
        <w:rPr>
          <w:rFonts w:ascii="宋体" w:hAnsi="宋体" w:cs="宋体" w:hint="eastAsia"/>
          <w:kern w:val="0"/>
          <w:sz w:val="24"/>
          <w:szCs w:val="24"/>
          <w:lang w:eastAsia="zh-Hans"/>
        </w:rPr>
        <w:t>学前</w:t>
      </w:r>
      <w:r>
        <w:rPr>
          <w:rFonts w:ascii="宋体" w:hAnsi="宋体" w:cs="宋体" w:hint="eastAsia"/>
          <w:kern w:val="0"/>
          <w:sz w:val="24"/>
          <w:szCs w:val="24"/>
          <w:lang w:val="zh-TW" w:eastAsia="zh-TW"/>
        </w:rPr>
        <w:t>教育现状和家长在</w:t>
      </w:r>
      <w:r>
        <w:rPr>
          <w:rFonts w:ascii="宋体" w:hAnsi="宋体" w:cs="宋体" w:hint="eastAsia"/>
          <w:kern w:val="0"/>
          <w:sz w:val="24"/>
          <w:szCs w:val="24"/>
          <w:lang w:eastAsia="zh-Hans"/>
        </w:rPr>
        <w:t>学前</w:t>
      </w:r>
      <w:r>
        <w:rPr>
          <w:rFonts w:ascii="宋体" w:hAnsi="宋体" w:cs="宋体" w:hint="eastAsia"/>
          <w:kern w:val="0"/>
          <w:sz w:val="24"/>
          <w:szCs w:val="24"/>
          <w:lang w:val="zh-TW" w:eastAsia="zh-TW"/>
        </w:rPr>
        <w:t>教育方面的主要需求。</w:t>
      </w:r>
    </w:p>
    <w:p w14:paraId="15741A54" w14:textId="77777777" w:rsidR="00DB12C0" w:rsidRDefault="00A4441C">
      <w:pPr>
        <w:widowControl/>
        <w:spacing w:line="360" w:lineRule="auto"/>
        <w:ind w:firstLineChars="200" w:firstLine="480"/>
        <w:jc w:val="left"/>
        <w:rPr>
          <w:rFonts w:ascii="宋体" w:hAnsi="宋体" w:cs="宋体"/>
          <w:kern w:val="0"/>
          <w:sz w:val="24"/>
          <w:szCs w:val="24"/>
          <w:lang w:val="zh-TW" w:eastAsia="zh-Hans"/>
        </w:rPr>
      </w:pPr>
      <w:r>
        <w:rPr>
          <w:rFonts w:ascii="宋体" w:hAnsi="宋体" w:cs="宋体" w:hint="eastAsia"/>
          <w:kern w:val="0"/>
          <w:sz w:val="24"/>
          <w:szCs w:val="24"/>
          <w:lang w:val="zh-TW" w:eastAsia="zh-Hans"/>
        </w:rPr>
        <w:t>此次</w:t>
      </w:r>
      <w:r>
        <w:rPr>
          <w:rFonts w:ascii="宋体" w:hAnsi="宋体" w:cs="宋体" w:hint="eastAsia"/>
          <w:kern w:val="0"/>
          <w:sz w:val="24"/>
          <w:szCs w:val="24"/>
          <w:lang w:val="zh-TW" w:eastAsia="zh-TW"/>
        </w:rPr>
        <w:t>调查</w:t>
      </w:r>
      <w:r>
        <w:rPr>
          <w:rFonts w:ascii="宋体" w:hAnsi="宋体" w:cs="宋体" w:hint="eastAsia"/>
          <w:kern w:val="0"/>
          <w:sz w:val="24"/>
          <w:szCs w:val="24"/>
          <w:lang w:val="zh-TW" w:eastAsia="zh-Hans"/>
        </w:rPr>
        <w:t>在问卷及访谈中设置了与</w:t>
      </w:r>
      <w:r>
        <w:rPr>
          <w:rFonts w:ascii="宋体" w:hAnsi="宋体" w:cs="宋体" w:hint="eastAsia"/>
          <w:kern w:val="0"/>
          <w:sz w:val="24"/>
          <w:szCs w:val="24"/>
          <w:lang w:eastAsia="zh-Hans"/>
        </w:rPr>
        <w:t>学前</w:t>
      </w:r>
      <w:r>
        <w:rPr>
          <w:rFonts w:ascii="宋体" w:hAnsi="宋体" w:cs="宋体" w:hint="eastAsia"/>
          <w:kern w:val="0"/>
          <w:sz w:val="24"/>
          <w:szCs w:val="24"/>
          <w:lang w:val="zh-TW" w:eastAsia="zh-Hans"/>
        </w:rPr>
        <w:t>教育相关的题目内容，主要涵盖了以下</w:t>
      </w:r>
      <w:r>
        <w:rPr>
          <w:rFonts w:ascii="宋体" w:hAnsi="宋体" w:cs="宋体" w:hint="eastAsia"/>
          <w:kern w:val="0"/>
          <w:sz w:val="24"/>
          <w:szCs w:val="24"/>
          <w:lang w:eastAsia="zh-Hans"/>
        </w:rPr>
        <w:t>四</w:t>
      </w:r>
      <w:r>
        <w:rPr>
          <w:rFonts w:ascii="宋体" w:hAnsi="宋体" w:cs="宋体" w:hint="eastAsia"/>
          <w:kern w:val="0"/>
          <w:sz w:val="24"/>
          <w:szCs w:val="24"/>
          <w:lang w:val="zh-TW" w:eastAsia="zh-Hans"/>
        </w:rPr>
        <w:t>个方面：</w:t>
      </w:r>
    </w:p>
    <w:p w14:paraId="2222D0F9" w14:textId="77777777" w:rsidR="00DB12C0" w:rsidRDefault="00A4441C">
      <w:pPr>
        <w:widowControl/>
        <w:spacing w:line="360" w:lineRule="auto"/>
        <w:ind w:firstLineChars="200" w:firstLine="480"/>
        <w:jc w:val="left"/>
        <w:rPr>
          <w:rFonts w:ascii="宋体" w:hAnsi="宋体" w:cs="宋体"/>
          <w:kern w:val="0"/>
          <w:sz w:val="24"/>
          <w:szCs w:val="24"/>
          <w:lang w:val="zh-TW"/>
        </w:rPr>
      </w:pPr>
      <w:r>
        <w:rPr>
          <w:rFonts w:ascii="宋体" w:hAnsi="宋体" w:cs="宋体"/>
          <w:kern w:val="0"/>
          <w:sz w:val="24"/>
          <w:szCs w:val="24"/>
        </w:rPr>
        <w:t>1</w:t>
      </w:r>
      <w:r>
        <w:rPr>
          <w:rFonts w:ascii="宋体" w:hAnsi="宋体" w:cs="宋体" w:hint="eastAsia"/>
          <w:kern w:val="0"/>
          <w:sz w:val="24"/>
          <w:szCs w:val="24"/>
          <w:lang w:eastAsia="zh-Hans"/>
        </w:rPr>
        <w:t>.</w:t>
      </w:r>
      <w:r>
        <w:rPr>
          <w:rFonts w:ascii="宋体" w:hAnsi="宋体" w:cs="宋体" w:hint="eastAsia"/>
          <w:kern w:val="0"/>
          <w:sz w:val="24"/>
          <w:szCs w:val="24"/>
          <w:lang w:val="zh-TW"/>
        </w:rPr>
        <w:t>用人单位</w:t>
      </w:r>
      <w:r>
        <w:rPr>
          <w:rFonts w:ascii="宋体" w:hAnsi="宋体" w:cs="宋体"/>
          <w:kern w:val="0"/>
          <w:sz w:val="24"/>
          <w:szCs w:val="24"/>
        </w:rPr>
        <w:t>（</w:t>
      </w:r>
      <w:r>
        <w:rPr>
          <w:rFonts w:ascii="宋体" w:hAnsi="宋体" w:cs="宋体" w:hint="eastAsia"/>
          <w:kern w:val="0"/>
          <w:sz w:val="24"/>
          <w:szCs w:val="24"/>
          <w:lang w:eastAsia="zh-Hans"/>
        </w:rPr>
        <w:t>幼儿园及相关早教机构</w:t>
      </w:r>
      <w:r>
        <w:rPr>
          <w:rFonts w:ascii="宋体" w:hAnsi="宋体" w:cs="宋体"/>
          <w:kern w:val="0"/>
          <w:sz w:val="24"/>
          <w:szCs w:val="24"/>
        </w:rPr>
        <w:t>）</w:t>
      </w:r>
      <w:r>
        <w:rPr>
          <w:rFonts w:ascii="宋体" w:hAnsi="宋体" w:cs="宋体" w:hint="eastAsia"/>
          <w:kern w:val="0"/>
          <w:sz w:val="24"/>
          <w:szCs w:val="24"/>
          <w:lang w:val="zh-TW"/>
        </w:rPr>
        <w:t>的岗位需求情况。</w:t>
      </w:r>
    </w:p>
    <w:p w14:paraId="2CB7ACBC" w14:textId="77777777" w:rsidR="00DB12C0" w:rsidRDefault="00A4441C">
      <w:pPr>
        <w:widowControl/>
        <w:spacing w:line="360" w:lineRule="auto"/>
        <w:ind w:firstLineChars="200" w:firstLine="480"/>
        <w:jc w:val="left"/>
        <w:rPr>
          <w:rFonts w:ascii="宋体" w:hAnsi="宋体" w:cs="宋体"/>
          <w:kern w:val="0"/>
          <w:sz w:val="24"/>
          <w:szCs w:val="24"/>
          <w:lang w:val="zh-TW"/>
        </w:rPr>
      </w:pPr>
      <w:r>
        <w:rPr>
          <w:rFonts w:ascii="宋体" w:hAnsi="宋体" w:cs="宋体"/>
          <w:kern w:val="0"/>
          <w:sz w:val="24"/>
          <w:szCs w:val="24"/>
          <w:lang w:eastAsia="zh-Hans"/>
        </w:rPr>
        <w:t>2</w:t>
      </w:r>
      <w:r>
        <w:rPr>
          <w:rFonts w:ascii="宋体" w:hAnsi="宋体" w:cs="宋体" w:hint="eastAsia"/>
          <w:kern w:val="0"/>
          <w:sz w:val="24"/>
          <w:szCs w:val="24"/>
          <w:lang w:eastAsia="zh-Hans"/>
        </w:rPr>
        <w:t>.</w:t>
      </w:r>
      <w:r>
        <w:rPr>
          <w:rFonts w:ascii="宋体" w:hAnsi="宋体" w:cs="宋体" w:hint="eastAsia"/>
          <w:kern w:val="0"/>
          <w:sz w:val="24"/>
          <w:szCs w:val="24"/>
          <w:lang w:val="zh-TW" w:eastAsia="zh-Hans"/>
        </w:rPr>
        <w:t>市场（家长）对</w:t>
      </w:r>
      <w:r>
        <w:rPr>
          <w:rFonts w:ascii="宋体" w:hAnsi="宋体" w:cs="宋体" w:hint="eastAsia"/>
          <w:kern w:val="0"/>
          <w:sz w:val="24"/>
          <w:szCs w:val="24"/>
          <w:lang w:eastAsia="zh-Hans"/>
        </w:rPr>
        <w:t>学前</w:t>
      </w:r>
      <w:r>
        <w:rPr>
          <w:rFonts w:ascii="宋体" w:hAnsi="宋体" w:cs="宋体" w:hint="eastAsia"/>
          <w:kern w:val="0"/>
          <w:sz w:val="24"/>
          <w:szCs w:val="24"/>
          <w:lang w:val="zh-TW" w:eastAsia="zh-Hans"/>
        </w:rPr>
        <w:t>教育专业的认识及需求情况。</w:t>
      </w:r>
    </w:p>
    <w:p w14:paraId="1D6A7EB1" w14:textId="77777777" w:rsidR="00DB12C0" w:rsidRDefault="00A4441C">
      <w:pPr>
        <w:widowControl/>
        <w:spacing w:line="360" w:lineRule="auto"/>
        <w:ind w:firstLineChars="200" w:firstLine="480"/>
        <w:jc w:val="left"/>
        <w:rPr>
          <w:rFonts w:ascii="宋体" w:hAnsi="宋体" w:cs="宋体"/>
          <w:kern w:val="0"/>
          <w:sz w:val="24"/>
          <w:szCs w:val="24"/>
          <w:lang w:val="zh-TW"/>
        </w:rPr>
      </w:pPr>
      <w:r>
        <w:rPr>
          <w:rFonts w:ascii="宋体" w:hAnsi="宋体" w:cs="宋体"/>
          <w:kern w:val="0"/>
          <w:sz w:val="24"/>
          <w:szCs w:val="24"/>
        </w:rPr>
        <w:t>3</w:t>
      </w:r>
      <w:r>
        <w:rPr>
          <w:rFonts w:ascii="宋体" w:hAnsi="宋体" w:cs="宋体" w:hint="eastAsia"/>
          <w:kern w:val="0"/>
          <w:sz w:val="24"/>
          <w:szCs w:val="24"/>
          <w:lang w:eastAsia="zh-Hans"/>
        </w:rPr>
        <w:t>.</w:t>
      </w:r>
      <w:r>
        <w:rPr>
          <w:rFonts w:ascii="宋体" w:hAnsi="宋体" w:cs="宋体" w:hint="eastAsia"/>
          <w:kern w:val="0"/>
          <w:sz w:val="24"/>
          <w:szCs w:val="24"/>
          <w:lang w:val="zh-TW"/>
        </w:rPr>
        <w:t>专业岗位职业能力。</w:t>
      </w:r>
    </w:p>
    <w:p w14:paraId="198B1057" w14:textId="77777777" w:rsidR="00DB12C0" w:rsidRDefault="00A4441C">
      <w:pPr>
        <w:widowControl/>
        <w:spacing w:line="360" w:lineRule="auto"/>
        <w:ind w:firstLineChars="200" w:firstLine="480"/>
        <w:jc w:val="left"/>
        <w:rPr>
          <w:rFonts w:ascii="宋体" w:hAnsi="宋体" w:cs="宋体"/>
          <w:kern w:val="0"/>
          <w:sz w:val="24"/>
          <w:szCs w:val="24"/>
          <w:lang w:val="zh-TW"/>
        </w:rPr>
      </w:pPr>
      <w:r>
        <w:rPr>
          <w:rFonts w:ascii="宋体" w:hAnsi="宋体" w:cs="宋体" w:hint="eastAsia"/>
          <w:kern w:val="0"/>
          <w:sz w:val="24"/>
          <w:szCs w:val="24"/>
          <w:lang w:val="zh-TW"/>
        </w:rPr>
        <w:t>4.专业岗位知识能力。</w:t>
      </w:r>
    </w:p>
    <w:p w14:paraId="06FE8A63" w14:textId="77777777" w:rsidR="00DB12C0" w:rsidRDefault="00DB12C0">
      <w:pPr>
        <w:widowControl/>
        <w:spacing w:line="360" w:lineRule="auto"/>
        <w:ind w:firstLineChars="200" w:firstLine="480"/>
        <w:jc w:val="left"/>
        <w:rPr>
          <w:rFonts w:ascii="宋体" w:hAnsi="宋体" w:cs="宋体"/>
          <w:kern w:val="0"/>
          <w:sz w:val="24"/>
          <w:szCs w:val="24"/>
        </w:rPr>
      </w:pPr>
    </w:p>
    <w:p w14:paraId="6E0FB4F4" w14:textId="77777777" w:rsidR="00DB12C0" w:rsidRDefault="00A4441C">
      <w:pPr>
        <w:numPr>
          <w:ilvl w:val="0"/>
          <w:numId w:val="1"/>
        </w:numPr>
        <w:spacing w:line="360" w:lineRule="auto"/>
        <w:rPr>
          <w:rFonts w:ascii="宋体" w:hAnsi="宋体" w:cs="宋体"/>
          <w:b/>
          <w:bCs/>
          <w:kern w:val="0"/>
          <w:sz w:val="28"/>
          <w:szCs w:val="28"/>
        </w:rPr>
      </w:pPr>
      <w:r>
        <w:rPr>
          <w:rFonts w:ascii="宋体" w:hAnsi="宋体" w:cs="宋体" w:hint="eastAsia"/>
          <w:b/>
          <w:bCs/>
          <w:kern w:val="0"/>
          <w:sz w:val="28"/>
          <w:szCs w:val="28"/>
        </w:rPr>
        <w:t>人才培养方案制定过程</w:t>
      </w:r>
    </w:p>
    <w:p w14:paraId="6B9DEF4C" w14:textId="77777777" w:rsidR="00DB12C0" w:rsidRDefault="00A4441C">
      <w:pPr>
        <w:spacing w:line="360" w:lineRule="auto"/>
        <w:rPr>
          <w:rFonts w:ascii="宋体" w:hAnsi="宋体" w:cs="宋体"/>
          <w:kern w:val="0"/>
          <w:sz w:val="24"/>
          <w:szCs w:val="24"/>
        </w:rPr>
      </w:pPr>
      <w:r>
        <w:rPr>
          <w:rFonts w:ascii="宋体" w:hAnsi="宋体" w:cs="宋体" w:hint="eastAsia"/>
          <w:kern w:val="0"/>
          <w:sz w:val="28"/>
          <w:szCs w:val="28"/>
        </w:rPr>
        <w:t xml:space="preserve"> </w:t>
      </w:r>
      <w:r>
        <w:rPr>
          <w:rFonts w:ascii="宋体" w:hAnsi="宋体" w:cs="宋体" w:hint="eastAsia"/>
          <w:kern w:val="0"/>
          <w:sz w:val="24"/>
          <w:szCs w:val="24"/>
        </w:rPr>
        <w:t xml:space="preserve">  本次调研对象以广州市</w:t>
      </w:r>
      <w:r>
        <w:rPr>
          <w:rFonts w:ascii="宋体" w:hAnsi="宋体" w:cs="宋体" w:hint="eastAsia"/>
          <w:kern w:val="0"/>
          <w:sz w:val="24"/>
          <w:szCs w:val="24"/>
          <w:lang w:eastAsia="zh-Hans"/>
        </w:rPr>
        <w:t>和惠州市幼儿园</w:t>
      </w:r>
      <w:r>
        <w:rPr>
          <w:rFonts w:ascii="宋体" w:hAnsi="宋体" w:cs="宋体" w:hint="eastAsia"/>
          <w:kern w:val="0"/>
          <w:sz w:val="24"/>
          <w:szCs w:val="24"/>
        </w:rPr>
        <w:t>、</w:t>
      </w:r>
      <w:r>
        <w:rPr>
          <w:rFonts w:ascii="宋体" w:hAnsi="宋体" w:cs="宋体" w:hint="eastAsia"/>
          <w:kern w:val="0"/>
          <w:sz w:val="24"/>
          <w:szCs w:val="24"/>
          <w:lang w:eastAsia="zh-Hans"/>
        </w:rPr>
        <w:t>早教</w:t>
      </w:r>
      <w:r>
        <w:rPr>
          <w:rFonts w:ascii="宋体" w:hAnsi="宋体" w:cs="宋体" w:hint="eastAsia"/>
          <w:kern w:val="0"/>
          <w:sz w:val="24"/>
          <w:szCs w:val="24"/>
        </w:rPr>
        <w:t>机构、社区等基层部门为重点同时</w:t>
      </w:r>
      <w:proofErr w:type="gramStart"/>
      <w:r>
        <w:rPr>
          <w:rFonts w:ascii="宋体" w:hAnsi="宋体" w:cs="宋体" w:hint="eastAsia"/>
          <w:kern w:val="0"/>
          <w:sz w:val="24"/>
          <w:szCs w:val="24"/>
        </w:rPr>
        <w:t>延伸至珠三角</w:t>
      </w:r>
      <w:proofErr w:type="gramEnd"/>
      <w:r>
        <w:rPr>
          <w:rFonts w:ascii="宋体" w:hAnsi="宋体" w:cs="宋体" w:hint="eastAsia"/>
          <w:kern w:val="0"/>
          <w:sz w:val="24"/>
          <w:szCs w:val="24"/>
        </w:rPr>
        <w:t>地区，同时学习兄弟院校开设本专业的人才培养方案。调研内容主要包括用人单位的岗位需求情况、专业岗位职业能力、专业岗位知识能力等等。</w:t>
      </w:r>
    </w:p>
    <w:p w14:paraId="24F21DCA" w14:textId="77777777" w:rsidR="00DB12C0" w:rsidRDefault="00A4441C">
      <w:pPr>
        <w:spacing w:line="360" w:lineRule="auto"/>
        <w:jc w:val="center"/>
        <w:rPr>
          <w:rFonts w:ascii="宋体" w:hAnsi="宋体" w:cs="宋体"/>
          <w:kern w:val="0"/>
          <w:sz w:val="24"/>
          <w:szCs w:val="24"/>
        </w:rPr>
      </w:pPr>
      <w:r>
        <w:rPr>
          <w:rFonts w:ascii="宋体" w:hAnsi="宋体" w:cs="宋体" w:hint="eastAsia"/>
          <w:kern w:val="0"/>
          <w:sz w:val="24"/>
          <w:szCs w:val="24"/>
        </w:rPr>
        <w:t>表1 人才培养方案制定工作流程</w:t>
      </w:r>
    </w:p>
    <w:tbl>
      <w:tblPr>
        <w:tblStyle w:val="a4"/>
        <w:tblW w:w="7460" w:type="dxa"/>
        <w:tblLayout w:type="fixed"/>
        <w:tblLook w:val="04A0" w:firstRow="1" w:lastRow="0" w:firstColumn="1" w:lastColumn="0" w:noHBand="0" w:noVBand="1"/>
      </w:tblPr>
      <w:tblGrid>
        <w:gridCol w:w="3135"/>
        <w:gridCol w:w="4325"/>
      </w:tblGrid>
      <w:tr w:rsidR="00DB12C0" w14:paraId="57E093D4" w14:textId="77777777">
        <w:trPr>
          <w:trHeight w:val="542"/>
        </w:trPr>
        <w:tc>
          <w:tcPr>
            <w:tcW w:w="3135" w:type="dxa"/>
          </w:tcPr>
          <w:p w14:paraId="776D8680" w14:textId="77777777" w:rsidR="00DB12C0" w:rsidRDefault="00A4441C">
            <w:pPr>
              <w:spacing w:line="360" w:lineRule="auto"/>
              <w:jc w:val="center"/>
              <w:rPr>
                <w:rFonts w:ascii="宋体" w:hAnsi="宋体" w:cs="宋体"/>
                <w:kern w:val="0"/>
                <w:sz w:val="28"/>
                <w:szCs w:val="28"/>
              </w:rPr>
            </w:pPr>
            <w:r>
              <w:rPr>
                <w:rFonts w:ascii="宋体" w:hAnsi="宋体" w:cs="宋体" w:hint="eastAsia"/>
                <w:kern w:val="0"/>
                <w:sz w:val="28"/>
                <w:szCs w:val="28"/>
              </w:rPr>
              <w:t>工作阶段</w:t>
            </w:r>
          </w:p>
        </w:tc>
        <w:tc>
          <w:tcPr>
            <w:tcW w:w="4325" w:type="dxa"/>
          </w:tcPr>
          <w:p w14:paraId="3FCDDE93" w14:textId="77777777" w:rsidR="00DB12C0" w:rsidRDefault="00A4441C">
            <w:pPr>
              <w:spacing w:line="360" w:lineRule="auto"/>
              <w:jc w:val="center"/>
              <w:rPr>
                <w:rFonts w:ascii="宋体" w:hAnsi="宋体" w:cs="宋体"/>
                <w:kern w:val="0"/>
                <w:sz w:val="28"/>
                <w:szCs w:val="28"/>
              </w:rPr>
            </w:pPr>
            <w:r>
              <w:rPr>
                <w:rFonts w:ascii="宋体" w:hAnsi="宋体" w:cs="宋体" w:hint="eastAsia"/>
                <w:kern w:val="0"/>
                <w:sz w:val="28"/>
                <w:szCs w:val="28"/>
              </w:rPr>
              <w:t>工作步骤</w:t>
            </w:r>
          </w:p>
        </w:tc>
      </w:tr>
      <w:tr w:rsidR="00DB12C0" w14:paraId="655A004E" w14:textId="77777777">
        <w:trPr>
          <w:trHeight w:val="542"/>
        </w:trPr>
        <w:tc>
          <w:tcPr>
            <w:tcW w:w="3135" w:type="dxa"/>
            <w:vMerge w:val="restart"/>
          </w:tcPr>
          <w:p w14:paraId="5D941178" w14:textId="77777777" w:rsidR="00DB12C0" w:rsidRDefault="00DB12C0">
            <w:pPr>
              <w:spacing w:line="360" w:lineRule="auto"/>
              <w:jc w:val="center"/>
              <w:rPr>
                <w:rFonts w:ascii="宋体" w:hAnsi="宋体" w:cs="宋体"/>
                <w:kern w:val="0"/>
                <w:sz w:val="28"/>
                <w:szCs w:val="28"/>
              </w:rPr>
            </w:pPr>
          </w:p>
          <w:p w14:paraId="146F0030" w14:textId="77777777" w:rsidR="00DB12C0" w:rsidRDefault="00A4441C">
            <w:pPr>
              <w:spacing w:line="360" w:lineRule="auto"/>
              <w:jc w:val="center"/>
              <w:rPr>
                <w:rFonts w:ascii="宋体" w:hAnsi="宋体" w:cs="宋体"/>
                <w:kern w:val="0"/>
                <w:sz w:val="28"/>
                <w:szCs w:val="28"/>
              </w:rPr>
            </w:pPr>
            <w:r>
              <w:rPr>
                <w:rFonts w:ascii="宋体" w:hAnsi="宋体" w:cs="宋体" w:hint="eastAsia"/>
                <w:kern w:val="0"/>
                <w:sz w:val="28"/>
                <w:szCs w:val="28"/>
              </w:rPr>
              <w:lastRenderedPageBreak/>
              <w:t>社会调查</w:t>
            </w:r>
          </w:p>
        </w:tc>
        <w:tc>
          <w:tcPr>
            <w:tcW w:w="4325" w:type="dxa"/>
          </w:tcPr>
          <w:p w14:paraId="0166F1E1" w14:textId="77777777" w:rsidR="00DB12C0" w:rsidRDefault="00A4441C">
            <w:pPr>
              <w:spacing w:line="360" w:lineRule="auto"/>
              <w:jc w:val="left"/>
              <w:rPr>
                <w:rFonts w:ascii="宋体" w:hAnsi="宋体" w:cs="宋体"/>
                <w:kern w:val="0"/>
                <w:sz w:val="28"/>
                <w:szCs w:val="28"/>
              </w:rPr>
            </w:pPr>
            <w:r>
              <w:rPr>
                <w:rFonts w:ascii="宋体" w:hAnsi="宋体" w:cs="宋体" w:hint="eastAsia"/>
                <w:kern w:val="0"/>
                <w:sz w:val="28"/>
                <w:szCs w:val="28"/>
              </w:rPr>
              <w:lastRenderedPageBreak/>
              <w:t>1、专业调研</w:t>
            </w:r>
          </w:p>
        </w:tc>
      </w:tr>
      <w:tr w:rsidR="00DB12C0" w14:paraId="2A18AECA" w14:textId="77777777">
        <w:trPr>
          <w:trHeight w:val="542"/>
        </w:trPr>
        <w:tc>
          <w:tcPr>
            <w:tcW w:w="3135" w:type="dxa"/>
            <w:vMerge/>
          </w:tcPr>
          <w:p w14:paraId="48CA99B0" w14:textId="77777777" w:rsidR="00DB12C0" w:rsidRDefault="00DB12C0">
            <w:pPr>
              <w:spacing w:line="360" w:lineRule="auto"/>
              <w:jc w:val="center"/>
              <w:rPr>
                <w:rFonts w:ascii="宋体" w:hAnsi="宋体" w:cs="宋体"/>
                <w:kern w:val="0"/>
                <w:sz w:val="28"/>
                <w:szCs w:val="28"/>
              </w:rPr>
            </w:pPr>
          </w:p>
        </w:tc>
        <w:tc>
          <w:tcPr>
            <w:tcW w:w="4325" w:type="dxa"/>
          </w:tcPr>
          <w:p w14:paraId="1F76C2B7" w14:textId="77777777" w:rsidR="00DB12C0" w:rsidRDefault="00A4441C">
            <w:pPr>
              <w:spacing w:line="360" w:lineRule="auto"/>
              <w:jc w:val="left"/>
              <w:rPr>
                <w:rFonts w:ascii="宋体" w:hAnsi="宋体" w:cs="宋体"/>
                <w:kern w:val="0"/>
                <w:sz w:val="28"/>
                <w:szCs w:val="28"/>
              </w:rPr>
            </w:pPr>
            <w:r>
              <w:rPr>
                <w:rFonts w:ascii="宋体" w:hAnsi="宋体" w:cs="宋体" w:hint="eastAsia"/>
                <w:kern w:val="0"/>
                <w:sz w:val="28"/>
                <w:szCs w:val="28"/>
              </w:rPr>
              <w:t>2、调研结果汇总</w:t>
            </w:r>
          </w:p>
        </w:tc>
      </w:tr>
      <w:tr w:rsidR="00DB12C0" w14:paraId="5FCAD08D" w14:textId="77777777">
        <w:trPr>
          <w:trHeight w:val="542"/>
        </w:trPr>
        <w:tc>
          <w:tcPr>
            <w:tcW w:w="3135" w:type="dxa"/>
            <w:vMerge w:val="restart"/>
          </w:tcPr>
          <w:p w14:paraId="0FF639BA" w14:textId="77777777" w:rsidR="00DB12C0" w:rsidRDefault="00DB12C0">
            <w:pPr>
              <w:spacing w:line="360" w:lineRule="auto"/>
              <w:jc w:val="center"/>
              <w:rPr>
                <w:rFonts w:ascii="宋体" w:hAnsi="宋体" w:cs="宋体"/>
                <w:kern w:val="0"/>
                <w:sz w:val="28"/>
                <w:szCs w:val="28"/>
              </w:rPr>
            </w:pPr>
          </w:p>
          <w:p w14:paraId="74114CD7" w14:textId="77777777" w:rsidR="00DB12C0" w:rsidRDefault="00DB12C0">
            <w:pPr>
              <w:spacing w:line="360" w:lineRule="auto"/>
              <w:jc w:val="center"/>
              <w:rPr>
                <w:rFonts w:ascii="宋体" w:hAnsi="宋体" w:cs="宋体"/>
                <w:kern w:val="0"/>
                <w:sz w:val="28"/>
                <w:szCs w:val="28"/>
              </w:rPr>
            </w:pPr>
          </w:p>
          <w:p w14:paraId="56BDBDC1" w14:textId="77777777" w:rsidR="00DB12C0" w:rsidRDefault="00A4441C">
            <w:pPr>
              <w:spacing w:line="360" w:lineRule="auto"/>
              <w:jc w:val="center"/>
              <w:rPr>
                <w:rFonts w:ascii="宋体" w:hAnsi="宋体" w:cs="宋体"/>
                <w:kern w:val="0"/>
                <w:sz w:val="28"/>
                <w:szCs w:val="28"/>
              </w:rPr>
            </w:pPr>
            <w:r>
              <w:rPr>
                <w:rFonts w:ascii="宋体" w:hAnsi="宋体" w:cs="宋体" w:hint="eastAsia"/>
                <w:kern w:val="0"/>
                <w:sz w:val="28"/>
                <w:szCs w:val="28"/>
              </w:rPr>
              <w:t>专业研讨</w:t>
            </w:r>
          </w:p>
        </w:tc>
        <w:tc>
          <w:tcPr>
            <w:tcW w:w="4325" w:type="dxa"/>
          </w:tcPr>
          <w:p w14:paraId="48257373" w14:textId="77777777" w:rsidR="00DB12C0" w:rsidRDefault="00A4441C">
            <w:pPr>
              <w:spacing w:line="360" w:lineRule="auto"/>
              <w:jc w:val="left"/>
              <w:rPr>
                <w:rFonts w:ascii="宋体" w:hAnsi="宋体" w:cs="宋体"/>
                <w:kern w:val="0"/>
                <w:sz w:val="28"/>
                <w:szCs w:val="28"/>
              </w:rPr>
            </w:pPr>
            <w:r>
              <w:rPr>
                <w:rFonts w:ascii="宋体" w:hAnsi="宋体" w:cs="宋体" w:hint="eastAsia"/>
                <w:kern w:val="0"/>
                <w:sz w:val="28"/>
                <w:szCs w:val="28"/>
              </w:rPr>
              <w:t>3、确定本专业的定位</w:t>
            </w:r>
          </w:p>
        </w:tc>
      </w:tr>
      <w:tr w:rsidR="00DB12C0" w14:paraId="5CBA8A0B" w14:textId="77777777">
        <w:trPr>
          <w:trHeight w:val="542"/>
        </w:trPr>
        <w:tc>
          <w:tcPr>
            <w:tcW w:w="3135" w:type="dxa"/>
            <w:vMerge/>
          </w:tcPr>
          <w:p w14:paraId="02AF9FE5" w14:textId="77777777" w:rsidR="00DB12C0" w:rsidRDefault="00DB12C0">
            <w:pPr>
              <w:spacing w:line="360" w:lineRule="auto"/>
              <w:jc w:val="center"/>
              <w:rPr>
                <w:rFonts w:ascii="宋体" w:hAnsi="宋体" w:cs="宋体"/>
                <w:kern w:val="0"/>
                <w:sz w:val="28"/>
                <w:szCs w:val="28"/>
              </w:rPr>
            </w:pPr>
          </w:p>
        </w:tc>
        <w:tc>
          <w:tcPr>
            <w:tcW w:w="4325" w:type="dxa"/>
          </w:tcPr>
          <w:p w14:paraId="2695D289" w14:textId="77777777" w:rsidR="00DB12C0" w:rsidRDefault="00A4441C">
            <w:pPr>
              <w:spacing w:line="360" w:lineRule="auto"/>
              <w:jc w:val="left"/>
              <w:rPr>
                <w:rFonts w:ascii="宋体" w:hAnsi="宋体" w:cs="宋体"/>
                <w:kern w:val="0"/>
                <w:sz w:val="28"/>
                <w:szCs w:val="28"/>
              </w:rPr>
            </w:pPr>
            <w:r>
              <w:rPr>
                <w:rFonts w:ascii="宋体" w:hAnsi="宋体" w:cs="宋体" w:hint="eastAsia"/>
                <w:kern w:val="0"/>
                <w:sz w:val="28"/>
                <w:szCs w:val="28"/>
              </w:rPr>
              <w:t>4、职业能力分析</w:t>
            </w:r>
          </w:p>
        </w:tc>
      </w:tr>
      <w:tr w:rsidR="00DB12C0" w14:paraId="365D173E" w14:textId="77777777">
        <w:trPr>
          <w:trHeight w:val="542"/>
        </w:trPr>
        <w:tc>
          <w:tcPr>
            <w:tcW w:w="3135" w:type="dxa"/>
            <w:vMerge/>
          </w:tcPr>
          <w:p w14:paraId="7B4EA248" w14:textId="77777777" w:rsidR="00DB12C0" w:rsidRDefault="00DB12C0">
            <w:pPr>
              <w:spacing w:line="360" w:lineRule="auto"/>
              <w:jc w:val="center"/>
              <w:rPr>
                <w:rFonts w:ascii="宋体" w:hAnsi="宋体" w:cs="宋体"/>
                <w:kern w:val="0"/>
                <w:sz w:val="28"/>
                <w:szCs w:val="28"/>
              </w:rPr>
            </w:pPr>
          </w:p>
        </w:tc>
        <w:tc>
          <w:tcPr>
            <w:tcW w:w="4325" w:type="dxa"/>
          </w:tcPr>
          <w:p w14:paraId="12B49FA4" w14:textId="77777777" w:rsidR="00DB12C0" w:rsidRDefault="00A4441C">
            <w:pPr>
              <w:spacing w:line="360" w:lineRule="auto"/>
              <w:jc w:val="left"/>
              <w:rPr>
                <w:rFonts w:ascii="宋体" w:hAnsi="宋体" w:cs="宋体"/>
                <w:kern w:val="0"/>
                <w:sz w:val="28"/>
                <w:szCs w:val="28"/>
              </w:rPr>
            </w:pPr>
            <w:r>
              <w:rPr>
                <w:rFonts w:ascii="宋体" w:hAnsi="宋体" w:cs="宋体" w:hint="eastAsia"/>
                <w:kern w:val="0"/>
                <w:sz w:val="28"/>
                <w:szCs w:val="28"/>
              </w:rPr>
              <w:t>5、课程结构分析</w:t>
            </w:r>
          </w:p>
        </w:tc>
      </w:tr>
      <w:tr w:rsidR="00DB12C0" w14:paraId="4BDA818F" w14:textId="77777777">
        <w:trPr>
          <w:trHeight w:val="542"/>
        </w:trPr>
        <w:tc>
          <w:tcPr>
            <w:tcW w:w="3135" w:type="dxa"/>
            <w:vMerge/>
          </w:tcPr>
          <w:p w14:paraId="2C5175FF" w14:textId="77777777" w:rsidR="00DB12C0" w:rsidRDefault="00DB12C0">
            <w:pPr>
              <w:spacing w:line="360" w:lineRule="auto"/>
              <w:jc w:val="center"/>
              <w:rPr>
                <w:rFonts w:ascii="宋体" w:hAnsi="宋体" w:cs="宋体"/>
                <w:kern w:val="0"/>
                <w:sz w:val="28"/>
                <w:szCs w:val="28"/>
              </w:rPr>
            </w:pPr>
          </w:p>
        </w:tc>
        <w:tc>
          <w:tcPr>
            <w:tcW w:w="4325" w:type="dxa"/>
          </w:tcPr>
          <w:p w14:paraId="4C28949F" w14:textId="77777777" w:rsidR="00DB12C0" w:rsidRDefault="00A4441C">
            <w:pPr>
              <w:spacing w:line="360" w:lineRule="auto"/>
              <w:jc w:val="left"/>
              <w:rPr>
                <w:rFonts w:ascii="宋体" w:hAnsi="宋体" w:cs="宋体"/>
                <w:kern w:val="0"/>
                <w:sz w:val="28"/>
                <w:szCs w:val="28"/>
              </w:rPr>
            </w:pPr>
            <w:r>
              <w:rPr>
                <w:rFonts w:ascii="宋体" w:hAnsi="宋体" w:cs="宋体" w:hint="eastAsia"/>
                <w:kern w:val="0"/>
                <w:sz w:val="28"/>
                <w:szCs w:val="28"/>
              </w:rPr>
              <w:t>6、设置课程</w:t>
            </w:r>
          </w:p>
        </w:tc>
      </w:tr>
      <w:tr w:rsidR="00DB12C0" w14:paraId="129E7ECD" w14:textId="77777777">
        <w:trPr>
          <w:trHeight w:val="542"/>
        </w:trPr>
        <w:tc>
          <w:tcPr>
            <w:tcW w:w="3135" w:type="dxa"/>
            <w:vMerge w:val="restart"/>
          </w:tcPr>
          <w:p w14:paraId="18A93713" w14:textId="77777777" w:rsidR="00DB12C0" w:rsidRDefault="00A4441C">
            <w:pPr>
              <w:spacing w:line="360" w:lineRule="auto"/>
              <w:jc w:val="center"/>
              <w:rPr>
                <w:rFonts w:ascii="宋体" w:hAnsi="宋体" w:cs="宋体"/>
                <w:kern w:val="0"/>
                <w:sz w:val="28"/>
                <w:szCs w:val="28"/>
              </w:rPr>
            </w:pPr>
            <w:r>
              <w:rPr>
                <w:rFonts w:ascii="宋体" w:hAnsi="宋体" w:cs="宋体" w:hint="eastAsia"/>
                <w:kern w:val="0"/>
                <w:sz w:val="28"/>
                <w:szCs w:val="28"/>
              </w:rPr>
              <w:t>起草计划</w:t>
            </w:r>
          </w:p>
        </w:tc>
        <w:tc>
          <w:tcPr>
            <w:tcW w:w="4325" w:type="dxa"/>
          </w:tcPr>
          <w:p w14:paraId="2EB28B80" w14:textId="77777777" w:rsidR="00DB12C0" w:rsidRDefault="00A4441C">
            <w:pPr>
              <w:spacing w:line="360" w:lineRule="auto"/>
              <w:jc w:val="left"/>
              <w:rPr>
                <w:rFonts w:ascii="宋体" w:hAnsi="宋体" w:cs="宋体"/>
                <w:kern w:val="0"/>
                <w:sz w:val="28"/>
                <w:szCs w:val="28"/>
              </w:rPr>
            </w:pPr>
            <w:r>
              <w:rPr>
                <w:rFonts w:ascii="宋体" w:hAnsi="宋体" w:cs="宋体" w:hint="eastAsia"/>
                <w:kern w:val="0"/>
                <w:sz w:val="28"/>
                <w:szCs w:val="28"/>
              </w:rPr>
              <w:t>7、完成专业培养方案草案</w:t>
            </w:r>
          </w:p>
        </w:tc>
      </w:tr>
      <w:tr w:rsidR="00DB12C0" w14:paraId="35BB212F" w14:textId="77777777">
        <w:trPr>
          <w:trHeight w:val="542"/>
        </w:trPr>
        <w:tc>
          <w:tcPr>
            <w:tcW w:w="3135" w:type="dxa"/>
            <w:vMerge/>
          </w:tcPr>
          <w:p w14:paraId="65733505" w14:textId="77777777" w:rsidR="00DB12C0" w:rsidRDefault="00DB12C0">
            <w:pPr>
              <w:spacing w:line="360" w:lineRule="auto"/>
              <w:jc w:val="center"/>
              <w:rPr>
                <w:rFonts w:ascii="宋体" w:hAnsi="宋体" w:cs="宋体"/>
                <w:kern w:val="0"/>
                <w:sz w:val="28"/>
                <w:szCs w:val="28"/>
              </w:rPr>
            </w:pPr>
          </w:p>
        </w:tc>
        <w:tc>
          <w:tcPr>
            <w:tcW w:w="4325" w:type="dxa"/>
          </w:tcPr>
          <w:p w14:paraId="0FC5E3A6" w14:textId="77777777" w:rsidR="00DB12C0" w:rsidRDefault="00A4441C">
            <w:pPr>
              <w:spacing w:line="360" w:lineRule="auto"/>
              <w:jc w:val="left"/>
              <w:rPr>
                <w:rFonts w:ascii="宋体" w:hAnsi="宋体" w:cs="宋体"/>
                <w:kern w:val="0"/>
                <w:sz w:val="28"/>
                <w:szCs w:val="28"/>
              </w:rPr>
            </w:pPr>
            <w:r>
              <w:rPr>
                <w:rFonts w:ascii="宋体" w:hAnsi="宋体" w:cs="宋体" w:hint="eastAsia"/>
                <w:kern w:val="0"/>
                <w:sz w:val="28"/>
                <w:szCs w:val="28"/>
              </w:rPr>
              <w:t>8、征求意见</w:t>
            </w:r>
          </w:p>
        </w:tc>
      </w:tr>
      <w:tr w:rsidR="00DB12C0" w14:paraId="203A5E23" w14:textId="77777777">
        <w:trPr>
          <w:trHeight w:val="542"/>
        </w:trPr>
        <w:tc>
          <w:tcPr>
            <w:tcW w:w="3135" w:type="dxa"/>
            <w:vMerge w:val="restart"/>
          </w:tcPr>
          <w:p w14:paraId="66F4E5A8" w14:textId="77777777" w:rsidR="00DB12C0" w:rsidRDefault="00A4441C">
            <w:pPr>
              <w:spacing w:line="360" w:lineRule="auto"/>
              <w:rPr>
                <w:rFonts w:ascii="宋体" w:hAnsi="宋体" w:cs="宋体"/>
                <w:kern w:val="0"/>
                <w:sz w:val="28"/>
                <w:szCs w:val="28"/>
              </w:rPr>
            </w:pPr>
            <w:r>
              <w:rPr>
                <w:rFonts w:ascii="宋体" w:hAnsi="宋体" w:cs="宋体" w:hint="eastAsia"/>
                <w:kern w:val="0"/>
                <w:sz w:val="28"/>
                <w:szCs w:val="28"/>
              </w:rPr>
              <w:t xml:space="preserve">       修改定稿</w:t>
            </w:r>
          </w:p>
        </w:tc>
        <w:tc>
          <w:tcPr>
            <w:tcW w:w="4325" w:type="dxa"/>
          </w:tcPr>
          <w:p w14:paraId="5C1B5936" w14:textId="77777777" w:rsidR="00DB12C0" w:rsidRDefault="00A4441C">
            <w:pPr>
              <w:spacing w:line="360" w:lineRule="auto"/>
              <w:jc w:val="left"/>
              <w:rPr>
                <w:rFonts w:ascii="宋体" w:hAnsi="宋体" w:cs="宋体"/>
                <w:kern w:val="0"/>
                <w:sz w:val="28"/>
                <w:szCs w:val="28"/>
              </w:rPr>
            </w:pPr>
            <w:r>
              <w:rPr>
                <w:rFonts w:ascii="宋体" w:hAnsi="宋体" w:cs="宋体" w:hint="eastAsia"/>
                <w:kern w:val="0"/>
                <w:sz w:val="28"/>
                <w:szCs w:val="28"/>
              </w:rPr>
              <w:t>9、反馈修改</w:t>
            </w:r>
          </w:p>
        </w:tc>
      </w:tr>
      <w:tr w:rsidR="00DB12C0" w14:paraId="1EFE0409" w14:textId="77777777">
        <w:trPr>
          <w:trHeight w:val="556"/>
        </w:trPr>
        <w:tc>
          <w:tcPr>
            <w:tcW w:w="3135" w:type="dxa"/>
            <w:vMerge/>
          </w:tcPr>
          <w:p w14:paraId="7A3A1F4E" w14:textId="77777777" w:rsidR="00DB12C0" w:rsidRDefault="00DB12C0">
            <w:pPr>
              <w:spacing w:line="360" w:lineRule="auto"/>
              <w:jc w:val="center"/>
              <w:rPr>
                <w:rFonts w:ascii="宋体" w:hAnsi="宋体" w:cs="宋体"/>
                <w:kern w:val="0"/>
                <w:sz w:val="28"/>
                <w:szCs w:val="28"/>
              </w:rPr>
            </w:pPr>
          </w:p>
        </w:tc>
        <w:tc>
          <w:tcPr>
            <w:tcW w:w="4325" w:type="dxa"/>
          </w:tcPr>
          <w:p w14:paraId="22CFF530" w14:textId="77777777" w:rsidR="00DB12C0" w:rsidRDefault="00A4441C">
            <w:pPr>
              <w:spacing w:line="360" w:lineRule="auto"/>
              <w:jc w:val="left"/>
              <w:rPr>
                <w:rFonts w:ascii="宋体" w:hAnsi="宋体" w:cs="宋体"/>
                <w:kern w:val="0"/>
                <w:sz w:val="28"/>
                <w:szCs w:val="28"/>
              </w:rPr>
            </w:pPr>
            <w:r>
              <w:rPr>
                <w:rFonts w:ascii="宋体" w:hAnsi="宋体" w:cs="宋体" w:hint="eastAsia"/>
                <w:kern w:val="0"/>
                <w:sz w:val="28"/>
                <w:szCs w:val="28"/>
              </w:rPr>
              <w:t>10、论证定稿</w:t>
            </w:r>
          </w:p>
        </w:tc>
      </w:tr>
    </w:tbl>
    <w:p w14:paraId="11ED9FB2" w14:textId="77777777" w:rsidR="00DB12C0" w:rsidRDefault="00DB12C0">
      <w:pPr>
        <w:widowControl/>
        <w:spacing w:line="360" w:lineRule="auto"/>
        <w:jc w:val="left"/>
        <w:rPr>
          <w:rFonts w:ascii="宋体" w:hAnsi="宋体" w:cs="宋体"/>
          <w:kern w:val="0"/>
          <w:sz w:val="24"/>
          <w:szCs w:val="24"/>
          <w:lang w:val="zh-TW"/>
        </w:rPr>
      </w:pPr>
    </w:p>
    <w:p w14:paraId="64141BA5" w14:textId="77777777" w:rsidR="00DB12C0" w:rsidRDefault="00A4441C">
      <w:pPr>
        <w:spacing w:line="360" w:lineRule="auto"/>
        <w:jc w:val="center"/>
        <w:rPr>
          <w:rFonts w:ascii="宋体" w:hAnsi="宋体" w:cs="宋体"/>
          <w:b/>
          <w:bCs/>
          <w:kern w:val="0"/>
          <w:sz w:val="28"/>
          <w:szCs w:val="28"/>
        </w:rPr>
      </w:pPr>
      <w:r>
        <w:rPr>
          <w:rFonts w:ascii="宋体" w:hAnsi="宋体" w:cs="宋体" w:hint="eastAsia"/>
          <w:b/>
          <w:bCs/>
          <w:kern w:val="0"/>
          <w:sz w:val="28"/>
          <w:szCs w:val="28"/>
        </w:rPr>
        <w:t>第二部分 幼儿发展与健康管理专业人才培养方案的说明</w:t>
      </w:r>
    </w:p>
    <w:p w14:paraId="72757AAE" w14:textId="77777777" w:rsidR="00DB12C0" w:rsidRDefault="00A4441C">
      <w:pPr>
        <w:spacing w:line="360" w:lineRule="auto"/>
        <w:rPr>
          <w:rFonts w:ascii="宋体" w:hAnsi="宋体" w:cs="宋体"/>
          <w:b/>
          <w:bCs/>
          <w:kern w:val="0"/>
          <w:sz w:val="28"/>
          <w:szCs w:val="28"/>
        </w:rPr>
      </w:pPr>
      <w:r>
        <w:rPr>
          <w:rFonts w:ascii="宋体" w:hAnsi="宋体" w:cs="宋体" w:hint="eastAsia"/>
          <w:b/>
          <w:bCs/>
          <w:kern w:val="0"/>
          <w:sz w:val="28"/>
          <w:szCs w:val="28"/>
        </w:rPr>
        <w:t>一、本专业人才培养目标和培养要求的说明</w:t>
      </w:r>
    </w:p>
    <w:p w14:paraId="1FF05B13" w14:textId="77777777" w:rsidR="00DB12C0" w:rsidRDefault="00A4441C">
      <w:pPr>
        <w:spacing w:line="360" w:lineRule="auto"/>
        <w:rPr>
          <w:rFonts w:ascii="宋体" w:hAnsi="宋体" w:cs="宋体"/>
          <w:b/>
          <w:bCs/>
          <w:kern w:val="0"/>
          <w:sz w:val="28"/>
          <w:szCs w:val="28"/>
        </w:rPr>
      </w:pPr>
      <w:r>
        <w:rPr>
          <w:rFonts w:ascii="宋体" w:hAnsi="宋体" w:cs="宋体" w:hint="eastAsia"/>
          <w:b/>
          <w:bCs/>
          <w:kern w:val="0"/>
          <w:sz w:val="28"/>
          <w:szCs w:val="28"/>
        </w:rPr>
        <w:t>（一）培养目标</w:t>
      </w:r>
    </w:p>
    <w:p w14:paraId="62E2B71A" w14:textId="77777777" w:rsidR="00DB12C0" w:rsidRDefault="00A4441C">
      <w:pPr>
        <w:spacing w:line="360" w:lineRule="auto"/>
        <w:rPr>
          <w:rFonts w:ascii="宋体" w:hAnsi="宋体" w:cs="宋体"/>
          <w:color w:val="000000"/>
          <w:sz w:val="24"/>
          <w:szCs w:val="24"/>
        </w:rPr>
      </w:pPr>
      <w:r>
        <w:rPr>
          <w:rFonts w:ascii="宋体" w:hAnsi="宋体" w:cs="宋体" w:hint="eastAsia"/>
          <w:color w:val="000000"/>
          <w:sz w:val="28"/>
          <w:szCs w:val="28"/>
        </w:rPr>
        <w:t xml:space="preserve">    </w:t>
      </w:r>
      <w:r>
        <w:rPr>
          <w:rFonts w:ascii="宋体" w:hAnsi="宋体" w:cs="宋体" w:hint="eastAsia"/>
          <w:color w:val="000000"/>
          <w:sz w:val="24"/>
          <w:szCs w:val="24"/>
        </w:rPr>
        <w:t xml:space="preserve"> 培养思想政治坚定、</w:t>
      </w:r>
      <w:proofErr w:type="gramStart"/>
      <w:r>
        <w:rPr>
          <w:rFonts w:ascii="宋体" w:hAnsi="宋体" w:cs="宋体" w:hint="eastAsia"/>
          <w:color w:val="000000"/>
          <w:sz w:val="24"/>
          <w:szCs w:val="24"/>
        </w:rPr>
        <w:t>德技并</w:t>
      </w:r>
      <w:proofErr w:type="gramEnd"/>
      <w:r>
        <w:rPr>
          <w:rFonts w:ascii="宋体" w:hAnsi="宋体" w:cs="宋体" w:hint="eastAsia"/>
          <w:color w:val="000000"/>
          <w:sz w:val="24"/>
          <w:szCs w:val="24"/>
        </w:rPr>
        <w:t>修、全面发展，适应珠三角区域幼儿教育及相关产业发展需要，具有正确的世界观、人生观和价值观，具备一定的国际 视野、创新意识、创业精神、良好的职业道德素质，幼儿教育实务、心理学、卫生学、营养 学等专业知识，使学生具有宽阔的国际与行业视野、扎实全面的儿童教育专业知识与管理技能，面向幼儿教育相关领域、能在儿童健康管理机构、儿童教育机构、儿童营养研发机构、儿童运动研究机构、媒体、图书出版部门、公司等从事相关的工作岗位的高素质技术技能人才。</w:t>
      </w:r>
    </w:p>
    <w:p w14:paraId="7A9B3493" w14:textId="77777777" w:rsidR="00DB12C0" w:rsidRDefault="00A4441C">
      <w:pPr>
        <w:spacing w:line="360" w:lineRule="auto"/>
        <w:rPr>
          <w:rFonts w:ascii="宋体" w:hAnsi="宋体" w:cs="宋体"/>
          <w:b/>
          <w:color w:val="000000"/>
          <w:sz w:val="28"/>
          <w:szCs w:val="28"/>
        </w:rPr>
      </w:pPr>
      <w:r>
        <w:rPr>
          <w:rFonts w:ascii="宋体" w:hAnsi="宋体" w:cs="宋体" w:hint="eastAsia"/>
          <w:b/>
          <w:color w:val="000000"/>
          <w:sz w:val="28"/>
          <w:szCs w:val="28"/>
        </w:rPr>
        <w:lastRenderedPageBreak/>
        <w:t>（二）培养规格</w:t>
      </w:r>
    </w:p>
    <w:p w14:paraId="2F3CF785" w14:textId="77777777" w:rsidR="00DB12C0" w:rsidRDefault="00A4441C">
      <w:pPr>
        <w:spacing w:line="360" w:lineRule="auto"/>
        <w:rPr>
          <w:rFonts w:ascii="宋体" w:hAnsi="宋体" w:cs="宋体"/>
          <w:b/>
          <w:sz w:val="24"/>
          <w:szCs w:val="24"/>
        </w:rPr>
      </w:pPr>
      <w:r>
        <w:rPr>
          <w:rFonts w:ascii="宋体" w:hAnsi="宋体" w:cs="宋体" w:hint="eastAsia"/>
          <w:bCs/>
          <w:sz w:val="28"/>
          <w:szCs w:val="28"/>
        </w:rPr>
        <w:t xml:space="preserve">  </w:t>
      </w:r>
      <w:r>
        <w:rPr>
          <w:rFonts w:ascii="宋体" w:hAnsi="宋体" w:cs="宋体" w:hint="eastAsia"/>
          <w:b/>
          <w:sz w:val="24"/>
          <w:szCs w:val="24"/>
        </w:rPr>
        <w:t xml:space="preserve">  1、培养要求</w:t>
      </w:r>
    </w:p>
    <w:p w14:paraId="50F07691" w14:textId="77777777" w:rsidR="00DB12C0" w:rsidRDefault="00A4441C">
      <w:pPr>
        <w:spacing w:line="360" w:lineRule="auto"/>
        <w:rPr>
          <w:rFonts w:ascii="宋体" w:hAnsi="宋体" w:cs="宋体"/>
          <w:sz w:val="24"/>
          <w:szCs w:val="24"/>
        </w:rPr>
      </w:pPr>
      <w:r>
        <w:rPr>
          <w:rFonts w:ascii="宋体" w:hAnsi="宋体" w:cs="宋体" w:hint="eastAsia"/>
          <w:bCs/>
          <w:sz w:val="24"/>
          <w:szCs w:val="24"/>
        </w:rPr>
        <w:t xml:space="preserve">    </w:t>
      </w:r>
      <w:r>
        <w:rPr>
          <w:rFonts w:ascii="宋体" w:hAnsi="宋体" w:cs="宋体" w:hint="eastAsia"/>
          <w:bCs/>
          <w:color w:val="000000"/>
          <w:sz w:val="24"/>
          <w:szCs w:val="24"/>
        </w:rPr>
        <w:t>本专业培养适应现代社会发展和学前教育改革、发展需要，德智体美劳全面发展，具有现代教育理念、良好职业道德素养、具备扎实的学前教育专业知识和基本技能，能在学前教育机构从事教学管理工作的专业化教师、管理人员，社区（家政）服务机构、计划生育部门及妇女部门的工作人员等应用型专业人才。</w:t>
      </w:r>
    </w:p>
    <w:p w14:paraId="34017CEE" w14:textId="77777777" w:rsidR="00DB12C0" w:rsidRDefault="00A4441C">
      <w:pPr>
        <w:adjustRightInd w:val="0"/>
        <w:snapToGrid w:val="0"/>
        <w:spacing w:line="360" w:lineRule="auto"/>
        <w:ind w:firstLineChars="200" w:firstLine="482"/>
        <w:rPr>
          <w:rFonts w:ascii="宋体" w:hAnsi="宋体" w:cs="宋体"/>
          <w:b/>
          <w:sz w:val="24"/>
          <w:szCs w:val="24"/>
        </w:rPr>
      </w:pPr>
      <w:r>
        <w:rPr>
          <w:rFonts w:ascii="宋体" w:hAnsi="宋体" w:cs="宋体" w:hint="eastAsia"/>
          <w:b/>
          <w:sz w:val="24"/>
          <w:szCs w:val="24"/>
        </w:rPr>
        <w:t>2.能力要求</w:t>
      </w:r>
    </w:p>
    <w:p w14:paraId="382291A6" w14:textId="77777777" w:rsidR="00DB12C0" w:rsidRDefault="00A4441C">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（1）较强的实践能力</w:t>
      </w:r>
    </w:p>
    <w:p w14:paraId="213A6952" w14:textId="77777777" w:rsidR="00DB12C0" w:rsidRDefault="00A4441C">
      <w:pPr>
        <w:tabs>
          <w:tab w:val="center" w:pos="4363"/>
        </w:tabs>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（2）更新知识的能力</w:t>
      </w:r>
      <w:r>
        <w:rPr>
          <w:rFonts w:ascii="宋体" w:hAnsi="宋体" w:cs="宋体" w:hint="eastAsia"/>
          <w:sz w:val="24"/>
          <w:szCs w:val="24"/>
        </w:rPr>
        <w:tab/>
      </w:r>
    </w:p>
    <w:p w14:paraId="58E7245D" w14:textId="77777777" w:rsidR="00DB12C0" w:rsidRDefault="00A4441C">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（3）较强的社会活动能力</w:t>
      </w:r>
    </w:p>
    <w:p w14:paraId="366AD8C1" w14:textId="77777777" w:rsidR="00DB12C0" w:rsidRDefault="00A4441C">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b/>
          <w:bCs/>
          <w:sz w:val="24"/>
          <w:szCs w:val="24"/>
        </w:rPr>
        <w:t xml:space="preserve"> 3、素质要求</w:t>
      </w:r>
    </w:p>
    <w:p w14:paraId="3C0A3D34" w14:textId="77777777" w:rsidR="00DB12C0" w:rsidRDefault="00A4441C">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（1）良好的心理素质和职业道德</w:t>
      </w:r>
    </w:p>
    <w:p w14:paraId="6FDACC9A" w14:textId="77777777" w:rsidR="00DB12C0" w:rsidRDefault="00A4441C">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（2）要有较高的政治素质</w:t>
      </w:r>
    </w:p>
    <w:p w14:paraId="37E8328C" w14:textId="77777777" w:rsidR="00DB12C0" w:rsidRDefault="00A4441C">
      <w:pPr>
        <w:ind w:firstLineChars="200" w:firstLine="480"/>
        <w:rPr>
          <w:rFonts w:ascii="宋体" w:hAnsi="宋体" w:cs="宋体"/>
          <w:sz w:val="24"/>
          <w:szCs w:val="24"/>
          <w:lang w:eastAsia="zh-Hans"/>
        </w:rPr>
      </w:pPr>
      <w:r>
        <w:rPr>
          <w:rFonts w:ascii="宋体" w:hAnsi="宋体" w:cs="宋体" w:hint="eastAsia"/>
          <w:sz w:val="24"/>
          <w:szCs w:val="24"/>
        </w:rPr>
        <w:t>（3）业务素质：具有较系统的</w:t>
      </w:r>
      <w:r>
        <w:rPr>
          <w:rFonts w:ascii="宋体" w:hAnsi="宋体" w:cs="宋体" w:hint="eastAsia"/>
          <w:sz w:val="24"/>
          <w:szCs w:val="24"/>
          <w:lang w:eastAsia="zh-Hans"/>
        </w:rPr>
        <w:t>幼儿发展与健康管理</w:t>
      </w:r>
      <w:r>
        <w:rPr>
          <w:rFonts w:ascii="宋体" w:hAnsi="宋体" w:cs="宋体" w:hint="eastAsia"/>
          <w:sz w:val="24"/>
          <w:szCs w:val="24"/>
        </w:rPr>
        <w:t>专业基本知识，了解关于幼儿生存、发展和保护的有关法律法规及政策规定。具有针对幼儿身心特点实施保育和教育的卫生学、心理学、教育学知识，具有观察和评析幼儿身心发展的基本知识与技能，具有编制儿童教育方案和实施方案的知识体系等</w:t>
      </w:r>
      <w:r>
        <w:rPr>
          <w:rFonts w:ascii="宋体" w:hAnsi="宋体" w:cs="宋体" w:hint="eastAsia"/>
          <w:sz w:val="24"/>
          <w:szCs w:val="24"/>
          <w:lang w:eastAsia="zh-Hans"/>
        </w:rPr>
        <w:t>能力</w:t>
      </w:r>
      <w:r>
        <w:rPr>
          <w:rFonts w:ascii="宋体" w:hAnsi="宋体" w:cs="宋体"/>
          <w:sz w:val="24"/>
          <w:szCs w:val="24"/>
          <w:lang w:eastAsia="zh-Hans"/>
        </w:rPr>
        <w:t>。</w:t>
      </w:r>
    </w:p>
    <w:p w14:paraId="61E7EF69" w14:textId="77777777" w:rsidR="00DB12C0" w:rsidRDefault="00DB12C0">
      <w:pPr>
        <w:spacing w:line="360" w:lineRule="auto"/>
        <w:rPr>
          <w:rFonts w:ascii="宋体" w:hAnsi="宋体" w:cs="宋体"/>
          <w:b/>
          <w:bCs/>
          <w:sz w:val="28"/>
          <w:szCs w:val="28"/>
        </w:rPr>
      </w:pPr>
    </w:p>
    <w:p w14:paraId="19D88516" w14:textId="77777777" w:rsidR="00DB12C0" w:rsidRDefault="00A4441C">
      <w:pPr>
        <w:spacing w:line="360" w:lineRule="auto"/>
        <w:rPr>
          <w:rFonts w:ascii="宋体" w:hAnsi="宋体" w:cs="宋体"/>
          <w:b/>
          <w:bCs/>
          <w:sz w:val="28"/>
          <w:szCs w:val="28"/>
        </w:rPr>
      </w:pPr>
      <w:r>
        <w:rPr>
          <w:rFonts w:ascii="宋体" w:hAnsi="宋体" w:cs="宋体" w:hint="eastAsia"/>
          <w:b/>
          <w:bCs/>
          <w:sz w:val="28"/>
          <w:szCs w:val="28"/>
        </w:rPr>
        <w:t>二、本专业人才培养方案中课程设置的说明</w:t>
      </w:r>
    </w:p>
    <w:p w14:paraId="22764CB9" w14:textId="77777777" w:rsidR="00DB12C0" w:rsidRDefault="00A4441C">
      <w:pPr>
        <w:spacing w:line="360" w:lineRule="auto"/>
        <w:rPr>
          <w:rFonts w:ascii="宋体" w:hAnsi="宋体" w:cs="宋体"/>
          <w:b/>
          <w:bCs/>
          <w:sz w:val="28"/>
          <w:szCs w:val="28"/>
        </w:rPr>
      </w:pPr>
      <w:r>
        <w:rPr>
          <w:rFonts w:ascii="宋体" w:hAnsi="宋体" w:cs="宋体" w:hint="eastAsia"/>
          <w:b/>
          <w:bCs/>
          <w:sz w:val="28"/>
          <w:szCs w:val="28"/>
        </w:rPr>
        <w:t>（一）师资配备情况说明</w:t>
      </w:r>
    </w:p>
    <w:p w14:paraId="2F6A23BC" w14:textId="77777777" w:rsidR="00DB12C0" w:rsidRDefault="00A4441C">
      <w:pPr>
        <w:tabs>
          <w:tab w:val="center" w:pos="5032"/>
        </w:tabs>
        <w:spacing w:line="40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1.</w:t>
      </w:r>
      <w:r>
        <w:rPr>
          <w:rFonts w:ascii="宋体" w:hAnsi="宋体" w:cs="宋体" w:hint="eastAsia"/>
          <w:bCs/>
          <w:color w:val="000000"/>
          <w:sz w:val="24"/>
          <w:szCs w:val="24"/>
          <w:lang w:eastAsia="zh-Hans"/>
        </w:rPr>
        <w:t>幼儿发展与健康管理专业</w:t>
      </w:r>
      <w:r>
        <w:rPr>
          <w:rFonts w:ascii="宋体" w:hAnsi="宋体" w:cs="宋体" w:hint="eastAsia"/>
          <w:bCs/>
          <w:color w:val="000000"/>
          <w:sz w:val="24"/>
          <w:szCs w:val="24"/>
        </w:rPr>
        <w:t>已组建一支具有强烈的事业心和高度的责任感、能够忠诚于党的教育事业并具备专业理论基础、有较强的专业实践能力和语言表达能力、能够组织课程专业实践活动的开展、</w:t>
      </w:r>
      <w:r>
        <w:rPr>
          <w:rFonts w:ascii="宋体" w:hAnsi="宋体" w:cs="宋体" w:hint="eastAsia"/>
          <w:bCs/>
          <w:color w:val="000000"/>
          <w:sz w:val="24"/>
          <w:szCs w:val="24"/>
        </w:rPr>
        <w:lastRenderedPageBreak/>
        <w:t>能够熟练运用现代教学教法施教、善于汲取新知识、新思想和新的训练方法做好</w:t>
      </w:r>
      <w:r>
        <w:rPr>
          <w:rFonts w:ascii="宋体" w:hAnsi="宋体" w:cs="宋体" w:hint="eastAsia"/>
          <w:bCs/>
          <w:color w:val="000000"/>
          <w:sz w:val="24"/>
          <w:szCs w:val="24"/>
          <w:lang w:eastAsia="zh-Hans"/>
        </w:rPr>
        <w:t>幼儿发展与健康管理</w:t>
      </w:r>
      <w:r>
        <w:rPr>
          <w:rFonts w:ascii="宋体" w:hAnsi="宋体" w:cs="宋体" w:hint="eastAsia"/>
          <w:bCs/>
          <w:color w:val="000000"/>
          <w:sz w:val="24"/>
          <w:szCs w:val="24"/>
        </w:rPr>
        <w:t>专业及各专业方向教学工作的教师队伍。</w:t>
      </w:r>
    </w:p>
    <w:p w14:paraId="15E9A490" w14:textId="77777777" w:rsidR="00DB12C0" w:rsidRDefault="00A4441C">
      <w:pPr>
        <w:tabs>
          <w:tab w:val="center" w:pos="5032"/>
        </w:tabs>
        <w:spacing w:line="400" w:lineRule="exact"/>
        <w:ind w:firstLineChars="200" w:firstLine="480"/>
        <w:rPr>
          <w:rFonts w:ascii="宋体" w:hAnsi="宋体" w:cs="宋体"/>
          <w:sz w:val="28"/>
          <w:szCs w:val="28"/>
        </w:rPr>
      </w:pPr>
      <w:r>
        <w:rPr>
          <w:rFonts w:ascii="宋体" w:hAnsi="宋体" w:cs="宋体" w:hint="eastAsia"/>
          <w:bCs/>
          <w:color w:val="000000"/>
          <w:sz w:val="24"/>
          <w:szCs w:val="24"/>
        </w:rPr>
        <w:t>2.师资队伍组成由校专任教师、校内外兼课教师、幼儿园或早</w:t>
      </w:r>
      <w:proofErr w:type="gramStart"/>
      <w:r>
        <w:rPr>
          <w:rFonts w:ascii="宋体" w:hAnsi="宋体" w:cs="宋体" w:hint="eastAsia"/>
          <w:bCs/>
          <w:color w:val="000000"/>
          <w:sz w:val="24"/>
          <w:szCs w:val="24"/>
        </w:rPr>
        <w:t>教机构</w:t>
      </w:r>
      <w:proofErr w:type="gramEnd"/>
      <w:r>
        <w:rPr>
          <w:rFonts w:ascii="宋体" w:hAnsi="宋体" w:cs="宋体" w:hint="eastAsia"/>
          <w:bCs/>
          <w:color w:val="000000"/>
          <w:sz w:val="24"/>
          <w:szCs w:val="24"/>
        </w:rPr>
        <w:t>兼职教师组成的“专兼组合”的教学团队，其中专任教师的学历结构较高，职称水平较均匀，其中“中级以上职称”占全部教师比的 70 %以上，能满足日常教学的需要。</w:t>
      </w:r>
    </w:p>
    <w:p w14:paraId="3F5AE3CE" w14:textId="77777777" w:rsidR="00DB12C0" w:rsidRPr="00A62C4D" w:rsidRDefault="00A4441C">
      <w:pPr>
        <w:spacing w:line="360" w:lineRule="auto"/>
        <w:rPr>
          <w:rFonts w:ascii="宋体" w:hAnsi="宋体" w:cs="宋体"/>
          <w:bCs/>
          <w:color w:val="000000"/>
          <w:sz w:val="24"/>
          <w:szCs w:val="24"/>
        </w:rPr>
      </w:pPr>
      <w:r>
        <w:rPr>
          <w:rFonts w:ascii="宋体" w:hAnsi="宋体" w:cs="宋体" w:hint="eastAsia"/>
          <w:b/>
          <w:sz w:val="28"/>
          <w:szCs w:val="28"/>
        </w:rPr>
        <w:t>（</w:t>
      </w:r>
      <w:r w:rsidRPr="00A62C4D">
        <w:rPr>
          <w:rFonts w:ascii="宋体" w:hAnsi="宋体" w:cs="宋体" w:hint="eastAsia"/>
          <w:bCs/>
          <w:color w:val="000000"/>
          <w:sz w:val="24"/>
          <w:szCs w:val="24"/>
        </w:rPr>
        <w:t>二）专业岗位分析说明</w:t>
      </w:r>
    </w:p>
    <w:p w14:paraId="1CE23838" w14:textId="77777777" w:rsidR="00DB12C0" w:rsidRPr="00A62C4D" w:rsidRDefault="00A4441C">
      <w:pPr>
        <w:spacing w:line="360" w:lineRule="auto"/>
        <w:ind w:firstLineChars="200" w:firstLine="480"/>
        <w:rPr>
          <w:rFonts w:ascii="宋体" w:hAnsi="宋体" w:cs="宋体"/>
          <w:bCs/>
          <w:color w:val="000000"/>
          <w:sz w:val="24"/>
          <w:szCs w:val="24"/>
        </w:rPr>
      </w:pPr>
      <w:r w:rsidRPr="00A62C4D">
        <w:rPr>
          <w:rFonts w:ascii="宋体" w:hAnsi="宋体" w:cs="宋体" w:hint="eastAsia"/>
          <w:bCs/>
          <w:color w:val="000000"/>
          <w:sz w:val="24"/>
          <w:szCs w:val="24"/>
        </w:rPr>
        <w:t>本专业共设19门课，其中公共基础课5门，专业基础课6门，专业课4门，选修课3门，专业综合实习1门。具体课程</w:t>
      </w:r>
      <w:proofErr w:type="gramStart"/>
      <w:r w:rsidRPr="00A62C4D">
        <w:rPr>
          <w:rFonts w:ascii="宋体" w:hAnsi="宋体" w:cs="宋体" w:hint="eastAsia"/>
          <w:bCs/>
          <w:color w:val="000000"/>
          <w:sz w:val="24"/>
          <w:szCs w:val="24"/>
        </w:rPr>
        <w:t>见教学</w:t>
      </w:r>
      <w:proofErr w:type="gramEnd"/>
      <w:r w:rsidRPr="00A62C4D">
        <w:rPr>
          <w:rFonts w:ascii="宋体" w:hAnsi="宋体" w:cs="宋体" w:hint="eastAsia"/>
          <w:bCs/>
          <w:color w:val="000000"/>
          <w:sz w:val="24"/>
          <w:szCs w:val="24"/>
        </w:rPr>
        <w:t>计划课程表。其中认为重要的学科有管理学原理、乐理、美术手工、简笔画、幼儿护理、幼儿体能与游戏、幼儿基础英语、幼儿教师口语、幼儿手工、书法、幼儿园组织与管理、素质能力培养等。具体课程体系岗位分析如下：</w:t>
      </w:r>
    </w:p>
    <w:tbl>
      <w:tblPr>
        <w:tblW w:w="8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3"/>
        <w:gridCol w:w="4646"/>
        <w:gridCol w:w="2055"/>
      </w:tblGrid>
      <w:tr w:rsidR="00DB12C0" w14:paraId="2DEBBE01" w14:textId="77777777" w:rsidTr="009F59FA">
        <w:trPr>
          <w:trHeight w:val="454"/>
          <w:tblHeader/>
          <w:jc w:val="center"/>
        </w:trPr>
        <w:tc>
          <w:tcPr>
            <w:tcW w:w="1323" w:type="dxa"/>
            <w:vAlign w:val="center"/>
          </w:tcPr>
          <w:p w14:paraId="2D9382C7" w14:textId="77777777" w:rsidR="00DB12C0" w:rsidRDefault="00A4441C">
            <w:pPr>
              <w:widowControl/>
              <w:spacing w:beforeAutospacing="1" w:afterAutospacing="1"/>
              <w:jc w:val="center"/>
              <w:outlineLvl w:val="4"/>
              <w:rPr>
                <w:rFonts w:ascii="宋体" w:hAnsi="宋体" w:cs="宋体"/>
                <w:b/>
                <w:kern w:val="0"/>
                <w:szCs w:val="21"/>
              </w:rPr>
            </w:pPr>
            <w:r>
              <w:rPr>
                <w:rFonts w:ascii="宋体" w:hAnsi="宋体" w:cs="宋体" w:hint="eastAsia"/>
                <w:b/>
                <w:kern w:val="0"/>
                <w:szCs w:val="21"/>
              </w:rPr>
              <w:t>职业岗位</w:t>
            </w:r>
          </w:p>
        </w:tc>
        <w:tc>
          <w:tcPr>
            <w:tcW w:w="4646" w:type="dxa"/>
            <w:vAlign w:val="center"/>
          </w:tcPr>
          <w:p w14:paraId="0F0CDC3F" w14:textId="77777777" w:rsidR="00DB12C0" w:rsidRDefault="00A4441C">
            <w:pPr>
              <w:widowControl/>
              <w:spacing w:beforeAutospacing="1" w:afterAutospacing="1"/>
              <w:jc w:val="center"/>
              <w:outlineLvl w:val="4"/>
              <w:rPr>
                <w:rFonts w:ascii="宋体" w:hAnsi="宋体" w:cs="宋体"/>
                <w:b/>
                <w:kern w:val="0"/>
                <w:szCs w:val="21"/>
              </w:rPr>
            </w:pPr>
            <w:r>
              <w:rPr>
                <w:rFonts w:ascii="宋体" w:hAnsi="宋体" w:cs="宋体" w:hint="eastAsia"/>
                <w:b/>
                <w:kern w:val="0"/>
                <w:szCs w:val="21"/>
              </w:rPr>
              <w:t>能    力    要    求</w:t>
            </w:r>
          </w:p>
        </w:tc>
        <w:tc>
          <w:tcPr>
            <w:tcW w:w="2055" w:type="dxa"/>
            <w:vAlign w:val="center"/>
          </w:tcPr>
          <w:p w14:paraId="7B6A0917" w14:textId="77777777" w:rsidR="00DB12C0" w:rsidRDefault="00A4441C">
            <w:pPr>
              <w:widowControl/>
              <w:spacing w:beforeAutospacing="1" w:afterAutospacing="1"/>
              <w:jc w:val="center"/>
              <w:outlineLvl w:val="4"/>
              <w:rPr>
                <w:rFonts w:ascii="宋体" w:hAnsi="宋体" w:cs="宋体"/>
                <w:b/>
                <w:kern w:val="0"/>
                <w:szCs w:val="21"/>
              </w:rPr>
            </w:pPr>
            <w:r>
              <w:rPr>
                <w:rFonts w:ascii="宋体" w:hAnsi="宋体" w:cs="宋体" w:hint="eastAsia"/>
                <w:b/>
                <w:kern w:val="0"/>
                <w:szCs w:val="21"/>
              </w:rPr>
              <w:t>课程名称</w:t>
            </w:r>
          </w:p>
        </w:tc>
      </w:tr>
      <w:tr w:rsidR="00DB12C0" w14:paraId="53545D61" w14:textId="77777777" w:rsidTr="009F59FA">
        <w:trPr>
          <w:trHeight w:val="935"/>
          <w:jc w:val="center"/>
        </w:trPr>
        <w:tc>
          <w:tcPr>
            <w:tcW w:w="1323" w:type="dxa"/>
            <w:vAlign w:val="center"/>
          </w:tcPr>
          <w:p w14:paraId="47E4EF93" w14:textId="77777777" w:rsidR="00DB12C0" w:rsidRDefault="00A4441C">
            <w:pPr>
              <w:pStyle w:val="a3"/>
              <w:spacing w:before="0" w:beforeAutospacing="0" w:after="0" w:afterAutospacing="0"/>
              <w:jc w:val="center"/>
              <w:rPr>
                <w:rFonts w:ascii="宋体" w:hAnsi="宋体" w:cs="宋体"/>
                <w:b/>
                <w:bCs/>
                <w:color w:val="000000"/>
                <w:szCs w:val="21"/>
              </w:rPr>
            </w:pPr>
            <w:r>
              <w:rPr>
                <w:rFonts w:ascii="宋体" w:hAnsi="宋体" w:cs="宋体" w:hint="eastAsia"/>
                <w:color w:val="000000"/>
                <w:sz w:val="21"/>
                <w:szCs w:val="21"/>
              </w:rPr>
              <w:t>幼儿园教师</w:t>
            </w:r>
          </w:p>
        </w:tc>
        <w:tc>
          <w:tcPr>
            <w:tcW w:w="4646" w:type="dxa"/>
            <w:vAlign w:val="center"/>
          </w:tcPr>
          <w:p w14:paraId="34C7B19F" w14:textId="77777777" w:rsidR="00DB12C0" w:rsidRDefault="00A4441C">
            <w:pPr>
              <w:jc w:val="center"/>
              <w:rPr>
                <w:rFonts w:ascii="宋体" w:hAnsi="宋体" w:cs="宋体"/>
                <w:szCs w:val="21"/>
              </w:rPr>
            </w:pPr>
            <w:r>
              <w:rPr>
                <w:rFonts w:ascii="宋体" w:hAnsi="宋体" w:cs="宋体" w:hint="eastAsia"/>
                <w:color w:val="000000"/>
                <w:szCs w:val="21"/>
              </w:rPr>
              <w:t>掌握</w:t>
            </w:r>
            <w:r>
              <w:rPr>
                <w:rFonts w:ascii="宋体" w:hAnsi="宋体" w:cs="宋体" w:hint="eastAsia"/>
                <w:bCs/>
                <w:color w:val="000000"/>
                <w:szCs w:val="21"/>
              </w:rPr>
              <w:t>良好的学前教育专业知识；掌握基本的专业技能，具有组织各类教学活动的专业能力；具有良好的思想品德素质、职业道德素、专业素质以及身心素质</w:t>
            </w:r>
          </w:p>
        </w:tc>
        <w:tc>
          <w:tcPr>
            <w:tcW w:w="2055" w:type="dxa"/>
            <w:vAlign w:val="center"/>
          </w:tcPr>
          <w:p w14:paraId="6BF5E4B8" w14:textId="77777777" w:rsidR="00DB12C0" w:rsidRDefault="00A4441C">
            <w:pPr>
              <w:jc w:val="center"/>
              <w:rPr>
                <w:rFonts w:ascii="宋体" w:hAnsi="宋体" w:cs="宋体"/>
                <w:szCs w:val="21"/>
              </w:rPr>
            </w:pPr>
            <w:r>
              <w:rPr>
                <w:rFonts w:ascii="宋体" w:hAnsi="宋体" w:cs="宋体" w:hint="eastAsia"/>
                <w:szCs w:val="21"/>
              </w:rPr>
              <w:t>幼儿教育学、幼儿发展心理学等</w:t>
            </w:r>
          </w:p>
        </w:tc>
      </w:tr>
      <w:tr w:rsidR="00DB12C0" w14:paraId="54BE5D4D" w14:textId="77777777" w:rsidTr="009F59FA">
        <w:trPr>
          <w:trHeight w:val="935"/>
          <w:jc w:val="center"/>
        </w:trPr>
        <w:tc>
          <w:tcPr>
            <w:tcW w:w="1323" w:type="dxa"/>
            <w:vAlign w:val="center"/>
          </w:tcPr>
          <w:p w14:paraId="668F39DD" w14:textId="77777777" w:rsidR="00DB12C0" w:rsidRDefault="00A4441C">
            <w:pPr>
              <w:pStyle w:val="a3"/>
              <w:spacing w:before="0" w:beforeAutospacing="0" w:after="0" w:afterAutospacing="0"/>
              <w:jc w:val="center"/>
              <w:rPr>
                <w:rFonts w:ascii="宋体" w:hAnsi="宋体" w:cs="宋体"/>
                <w:b/>
                <w:bCs/>
                <w:color w:val="000000"/>
                <w:szCs w:val="21"/>
              </w:rPr>
            </w:pPr>
            <w:r>
              <w:rPr>
                <w:rFonts w:ascii="宋体" w:hAnsi="宋体" w:cs="宋体" w:hint="eastAsia"/>
                <w:color w:val="000000"/>
                <w:sz w:val="21"/>
                <w:szCs w:val="21"/>
              </w:rPr>
              <w:t>保育员</w:t>
            </w:r>
          </w:p>
        </w:tc>
        <w:tc>
          <w:tcPr>
            <w:tcW w:w="4646" w:type="dxa"/>
            <w:vAlign w:val="center"/>
          </w:tcPr>
          <w:p w14:paraId="1FABB525" w14:textId="77777777" w:rsidR="00DB12C0" w:rsidRDefault="00A4441C">
            <w:pPr>
              <w:jc w:val="center"/>
              <w:rPr>
                <w:rFonts w:ascii="宋体" w:hAnsi="宋体" w:cs="宋体"/>
                <w:szCs w:val="21"/>
              </w:rPr>
            </w:pPr>
            <w:r>
              <w:rPr>
                <w:rFonts w:ascii="宋体" w:hAnsi="宋体" w:cs="宋体" w:hint="eastAsia"/>
                <w:color w:val="000000"/>
                <w:szCs w:val="21"/>
              </w:rPr>
              <w:t>掌握婴幼儿生理、心理教育的基本知识；具有辅助教师对婴幼儿进行教育的专业能力；</w:t>
            </w:r>
            <w:r>
              <w:rPr>
                <w:rFonts w:ascii="宋体" w:hAnsi="宋体" w:cs="宋体" w:hint="eastAsia"/>
                <w:bCs/>
                <w:color w:val="000000"/>
                <w:szCs w:val="21"/>
              </w:rPr>
              <w:t>具有良好的思想品德素质、职业道德素、专业素质以及身心素质</w:t>
            </w:r>
          </w:p>
        </w:tc>
        <w:tc>
          <w:tcPr>
            <w:tcW w:w="2055" w:type="dxa"/>
            <w:vAlign w:val="center"/>
          </w:tcPr>
          <w:p w14:paraId="19510876" w14:textId="77777777" w:rsidR="00DB12C0" w:rsidRDefault="00A4441C">
            <w:pPr>
              <w:jc w:val="center"/>
              <w:rPr>
                <w:rFonts w:ascii="宋体" w:hAnsi="宋体" w:cs="宋体"/>
                <w:szCs w:val="21"/>
              </w:rPr>
            </w:pPr>
            <w:r>
              <w:rPr>
                <w:rFonts w:ascii="宋体" w:hAnsi="宋体" w:cs="宋体" w:hint="eastAsia"/>
                <w:szCs w:val="21"/>
              </w:rPr>
              <w:t>幼儿卫生学、婴幼儿保健与疾病预防等</w:t>
            </w:r>
          </w:p>
        </w:tc>
      </w:tr>
      <w:tr w:rsidR="00DB12C0" w14:paraId="238D40E6" w14:textId="77777777" w:rsidTr="009F59FA">
        <w:trPr>
          <w:trHeight w:val="935"/>
          <w:jc w:val="center"/>
        </w:trPr>
        <w:tc>
          <w:tcPr>
            <w:tcW w:w="1323" w:type="dxa"/>
            <w:vAlign w:val="center"/>
          </w:tcPr>
          <w:p w14:paraId="260E22EC" w14:textId="77777777" w:rsidR="00DB12C0" w:rsidRDefault="00A4441C">
            <w:pPr>
              <w:pStyle w:val="111"/>
              <w:spacing w:before="24" w:after="24" w:line="240" w:lineRule="auto"/>
              <w:jc w:val="center"/>
              <w:rPr>
                <w:rFonts w:ascii="宋体" w:eastAsia="宋体" w:hAnsi="宋体" w:cs="宋体"/>
                <w:color w:val="000000"/>
                <w:sz w:val="21"/>
                <w:szCs w:val="21"/>
              </w:rPr>
            </w:pPr>
            <w:r>
              <w:rPr>
                <w:rFonts w:ascii="宋体" w:eastAsia="宋体" w:hAnsi="宋体" w:cs="宋体" w:hint="eastAsia"/>
                <w:color w:val="000000"/>
                <w:sz w:val="21"/>
                <w:szCs w:val="21"/>
              </w:rPr>
              <w:t>早教教师</w:t>
            </w:r>
          </w:p>
        </w:tc>
        <w:tc>
          <w:tcPr>
            <w:tcW w:w="4646" w:type="dxa"/>
            <w:vAlign w:val="center"/>
          </w:tcPr>
          <w:p w14:paraId="075E8A4F" w14:textId="77777777" w:rsidR="00DB12C0" w:rsidRDefault="00A4441C">
            <w:pPr>
              <w:jc w:val="center"/>
              <w:rPr>
                <w:rFonts w:ascii="宋体" w:hAnsi="宋体" w:cs="宋体"/>
                <w:szCs w:val="21"/>
              </w:rPr>
            </w:pPr>
            <w:r>
              <w:rPr>
                <w:rFonts w:ascii="宋体" w:hAnsi="宋体" w:cs="宋体" w:hint="eastAsia"/>
                <w:color w:val="000000"/>
                <w:szCs w:val="21"/>
              </w:rPr>
              <w:t>掌握良好的早</w:t>
            </w:r>
            <w:proofErr w:type="gramStart"/>
            <w:r>
              <w:rPr>
                <w:rFonts w:ascii="宋体" w:hAnsi="宋体" w:cs="宋体" w:hint="eastAsia"/>
                <w:color w:val="000000"/>
                <w:szCs w:val="21"/>
              </w:rPr>
              <w:t>教教育</w:t>
            </w:r>
            <w:proofErr w:type="gramEnd"/>
            <w:r>
              <w:rPr>
                <w:rFonts w:ascii="宋体" w:hAnsi="宋体" w:cs="宋体" w:hint="eastAsia"/>
                <w:color w:val="000000"/>
                <w:szCs w:val="21"/>
              </w:rPr>
              <w:t>的相关知识，了解幼儿各阶段生长发育需求；</w:t>
            </w:r>
            <w:r>
              <w:rPr>
                <w:rFonts w:ascii="宋体" w:hAnsi="宋体" w:cs="宋体" w:hint="eastAsia"/>
                <w:bCs/>
                <w:color w:val="000000"/>
                <w:szCs w:val="21"/>
              </w:rPr>
              <w:t>掌握基本的专业技能，具有组织各类幼儿活动的专业能力；具有良好的思想品德素质、职业道德素、专业素质以及身心素质</w:t>
            </w:r>
          </w:p>
        </w:tc>
        <w:tc>
          <w:tcPr>
            <w:tcW w:w="2055" w:type="dxa"/>
            <w:vAlign w:val="center"/>
          </w:tcPr>
          <w:p w14:paraId="50ECB29E" w14:textId="77777777" w:rsidR="00DB12C0" w:rsidRDefault="00A4441C">
            <w:pPr>
              <w:jc w:val="center"/>
              <w:rPr>
                <w:rFonts w:ascii="宋体" w:hAnsi="宋体" w:cs="宋体"/>
                <w:szCs w:val="21"/>
              </w:rPr>
            </w:pPr>
            <w:r>
              <w:rPr>
                <w:rFonts w:ascii="宋体" w:hAnsi="宋体" w:cs="宋体" w:hint="eastAsia"/>
                <w:szCs w:val="21"/>
              </w:rPr>
              <w:t>幼儿教育学、幼儿发展心理学等</w:t>
            </w:r>
          </w:p>
        </w:tc>
      </w:tr>
      <w:tr w:rsidR="00DB12C0" w14:paraId="5CDEA06F" w14:textId="77777777" w:rsidTr="009F59FA">
        <w:trPr>
          <w:trHeight w:val="935"/>
          <w:jc w:val="center"/>
        </w:trPr>
        <w:tc>
          <w:tcPr>
            <w:tcW w:w="1323" w:type="dxa"/>
            <w:vAlign w:val="center"/>
          </w:tcPr>
          <w:p w14:paraId="7CFF87CD" w14:textId="77777777" w:rsidR="00DB12C0" w:rsidRDefault="00A4441C">
            <w:pPr>
              <w:pStyle w:val="111"/>
              <w:spacing w:before="24" w:after="24" w:line="240" w:lineRule="auto"/>
              <w:jc w:val="center"/>
              <w:rPr>
                <w:rFonts w:ascii="宋体" w:eastAsia="宋体" w:hAnsi="宋体" w:cs="宋体"/>
                <w:color w:val="000000"/>
                <w:sz w:val="21"/>
                <w:szCs w:val="21"/>
              </w:rPr>
            </w:pPr>
            <w:r>
              <w:rPr>
                <w:rFonts w:ascii="宋体" w:eastAsia="宋体" w:hAnsi="宋体" w:cs="宋体" w:hint="eastAsia"/>
                <w:color w:val="000000"/>
                <w:sz w:val="21"/>
                <w:szCs w:val="21"/>
              </w:rPr>
              <w:t>儿童健康管理中心工作人员</w:t>
            </w:r>
          </w:p>
        </w:tc>
        <w:tc>
          <w:tcPr>
            <w:tcW w:w="4646" w:type="dxa"/>
            <w:vAlign w:val="center"/>
          </w:tcPr>
          <w:p w14:paraId="7209B1EA" w14:textId="77777777" w:rsidR="00DB12C0" w:rsidRDefault="00A4441C">
            <w:pPr>
              <w:jc w:val="center"/>
              <w:rPr>
                <w:rFonts w:ascii="宋体" w:hAnsi="宋体" w:cs="宋体"/>
                <w:szCs w:val="21"/>
              </w:rPr>
            </w:pPr>
            <w:r>
              <w:rPr>
                <w:rFonts w:ascii="宋体" w:hAnsi="宋体" w:cs="宋体" w:hint="eastAsia"/>
                <w:color w:val="000000"/>
                <w:szCs w:val="21"/>
              </w:rPr>
              <w:t>掌握</w:t>
            </w:r>
            <w:r>
              <w:rPr>
                <w:rFonts w:ascii="宋体" w:hAnsi="宋体" w:cs="宋体" w:hint="eastAsia"/>
                <w:bCs/>
                <w:color w:val="000000"/>
                <w:szCs w:val="21"/>
              </w:rPr>
              <w:t>良好的幼儿发展与健康管理专业知识；具有一定的科研能力、教育教学管理能力；具有良好的思想品德素质、职业道德素、专业素质以及身心素质</w:t>
            </w:r>
          </w:p>
        </w:tc>
        <w:tc>
          <w:tcPr>
            <w:tcW w:w="2055" w:type="dxa"/>
            <w:vAlign w:val="center"/>
          </w:tcPr>
          <w:p w14:paraId="78FB5451" w14:textId="77777777" w:rsidR="00DB12C0" w:rsidRDefault="00A4441C">
            <w:pPr>
              <w:jc w:val="center"/>
              <w:rPr>
                <w:rFonts w:ascii="宋体" w:hAnsi="宋体" w:cs="宋体"/>
                <w:szCs w:val="21"/>
              </w:rPr>
            </w:pPr>
            <w:r>
              <w:rPr>
                <w:rFonts w:ascii="宋体" w:hAnsi="宋体" w:cs="宋体" w:hint="eastAsia"/>
                <w:szCs w:val="21"/>
              </w:rPr>
              <w:t>幼儿卫生学、婴幼儿保健与疾病预防等</w:t>
            </w:r>
          </w:p>
        </w:tc>
      </w:tr>
      <w:tr w:rsidR="00DB12C0" w14:paraId="6B287CFE" w14:textId="77777777" w:rsidTr="009F59FA">
        <w:trPr>
          <w:trHeight w:val="935"/>
          <w:jc w:val="center"/>
        </w:trPr>
        <w:tc>
          <w:tcPr>
            <w:tcW w:w="1323" w:type="dxa"/>
            <w:vAlign w:val="center"/>
          </w:tcPr>
          <w:p w14:paraId="63BDA9A6" w14:textId="77777777" w:rsidR="00DB12C0" w:rsidRDefault="00A4441C">
            <w:pPr>
              <w:pStyle w:val="111"/>
              <w:spacing w:before="24" w:after="24" w:line="240" w:lineRule="auto"/>
              <w:jc w:val="center"/>
              <w:rPr>
                <w:rFonts w:ascii="宋体" w:eastAsia="宋体" w:hAnsi="宋体" w:cs="宋体"/>
                <w:color w:val="000000"/>
                <w:sz w:val="21"/>
                <w:szCs w:val="21"/>
              </w:rPr>
            </w:pPr>
            <w:r>
              <w:rPr>
                <w:rFonts w:ascii="宋体" w:eastAsia="宋体" w:hAnsi="宋体" w:cs="宋体" w:hint="eastAsia"/>
                <w:color w:val="000000"/>
                <w:sz w:val="21"/>
                <w:szCs w:val="21"/>
              </w:rPr>
              <w:lastRenderedPageBreak/>
              <w:t>高级月子中心护理人员</w:t>
            </w:r>
          </w:p>
        </w:tc>
        <w:tc>
          <w:tcPr>
            <w:tcW w:w="4646" w:type="dxa"/>
            <w:vAlign w:val="center"/>
          </w:tcPr>
          <w:p w14:paraId="7E2231A6" w14:textId="77777777" w:rsidR="00DB12C0" w:rsidRDefault="00A4441C">
            <w:pPr>
              <w:jc w:val="center"/>
              <w:rPr>
                <w:rFonts w:ascii="宋体" w:hAnsi="宋体" w:cs="宋体"/>
                <w:szCs w:val="21"/>
              </w:rPr>
            </w:pPr>
            <w:r>
              <w:rPr>
                <w:rFonts w:ascii="宋体" w:hAnsi="宋体" w:cs="宋体" w:hint="eastAsia"/>
                <w:color w:val="000000"/>
                <w:szCs w:val="21"/>
              </w:rPr>
              <w:t>掌握良好营养学、卫生学知识；</w:t>
            </w:r>
            <w:r>
              <w:rPr>
                <w:rFonts w:ascii="宋体" w:hAnsi="宋体" w:cs="宋体" w:hint="eastAsia"/>
                <w:bCs/>
                <w:color w:val="000000"/>
                <w:szCs w:val="21"/>
              </w:rPr>
              <w:t>掌握较好的管理能力、理解和沟通能力；具有良好的思想品德素质、职业道德素、专业素质以及身心素质</w:t>
            </w:r>
          </w:p>
        </w:tc>
        <w:tc>
          <w:tcPr>
            <w:tcW w:w="2055" w:type="dxa"/>
            <w:vAlign w:val="center"/>
          </w:tcPr>
          <w:p w14:paraId="00D7A02D" w14:textId="77777777" w:rsidR="00DB12C0" w:rsidRDefault="00A4441C">
            <w:pPr>
              <w:jc w:val="center"/>
              <w:rPr>
                <w:rFonts w:ascii="宋体" w:hAnsi="宋体" w:cs="宋体"/>
                <w:szCs w:val="21"/>
              </w:rPr>
            </w:pPr>
            <w:r>
              <w:rPr>
                <w:rFonts w:ascii="宋体" w:hAnsi="宋体" w:cs="宋体" w:hint="eastAsia"/>
                <w:szCs w:val="21"/>
              </w:rPr>
              <w:t>幼儿卫生学、婴幼儿保健与疾病预防等</w:t>
            </w:r>
          </w:p>
        </w:tc>
      </w:tr>
    </w:tbl>
    <w:p w14:paraId="0B500148" w14:textId="77777777" w:rsidR="00DB12C0" w:rsidRDefault="00DB12C0">
      <w:pPr>
        <w:spacing w:line="360" w:lineRule="auto"/>
        <w:ind w:firstLineChars="249" w:firstLine="700"/>
        <w:rPr>
          <w:rFonts w:ascii="宋体" w:hAnsi="宋体" w:cs="宋体"/>
          <w:b/>
          <w:color w:val="000000"/>
          <w:sz w:val="28"/>
          <w:szCs w:val="28"/>
        </w:rPr>
      </w:pPr>
    </w:p>
    <w:p w14:paraId="174DE07B" w14:textId="77777777" w:rsidR="00DB12C0" w:rsidRDefault="00A4441C">
      <w:pPr>
        <w:spacing w:line="360" w:lineRule="auto"/>
        <w:ind w:firstLineChars="249" w:firstLine="700"/>
        <w:rPr>
          <w:rFonts w:ascii="宋体" w:hAnsi="宋体" w:cs="宋体"/>
          <w:b/>
          <w:color w:val="000000"/>
          <w:sz w:val="28"/>
          <w:szCs w:val="28"/>
        </w:rPr>
      </w:pPr>
      <w:r>
        <w:rPr>
          <w:rFonts w:ascii="宋体" w:hAnsi="宋体" w:cs="宋体" w:hint="eastAsia"/>
          <w:b/>
          <w:color w:val="000000"/>
          <w:sz w:val="28"/>
          <w:szCs w:val="28"/>
        </w:rPr>
        <w:t>课程调整情况：</w:t>
      </w:r>
    </w:p>
    <w:p w14:paraId="21A98070" w14:textId="77777777" w:rsidR="00DB12C0" w:rsidRDefault="00A4441C">
      <w:pPr>
        <w:adjustRightInd w:val="0"/>
        <w:snapToGrid w:val="0"/>
        <w:spacing w:line="360" w:lineRule="auto"/>
        <w:ind w:firstLineChars="200" w:firstLine="560"/>
        <w:rPr>
          <w:rFonts w:ascii="宋体" w:hAnsi="宋体" w:cs="宋体"/>
          <w:b/>
          <w:color w:val="000000"/>
          <w:sz w:val="24"/>
          <w:szCs w:val="24"/>
        </w:rPr>
      </w:pPr>
      <w:r>
        <w:rPr>
          <w:rFonts w:ascii="宋体" w:hAnsi="宋体" w:cs="宋体" w:hint="eastAsia"/>
          <w:bCs/>
          <w:color w:val="000000"/>
          <w:sz w:val="28"/>
          <w:szCs w:val="28"/>
        </w:rPr>
        <w:t xml:space="preserve"> </w:t>
      </w:r>
      <w:r>
        <w:rPr>
          <w:rFonts w:ascii="宋体" w:hAnsi="宋体" w:cs="宋体" w:hint="eastAsia"/>
          <w:bCs/>
          <w:color w:val="000000"/>
          <w:sz w:val="24"/>
          <w:szCs w:val="24"/>
        </w:rPr>
        <w:t>经过调研</w:t>
      </w:r>
      <w:r>
        <w:rPr>
          <w:rFonts w:ascii="宋体" w:hAnsi="宋体" w:cs="宋体" w:hint="eastAsia"/>
          <w:b/>
          <w:color w:val="000000"/>
          <w:sz w:val="24"/>
          <w:szCs w:val="24"/>
        </w:rPr>
        <w:t>，</w:t>
      </w:r>
      <w:r>
        <w:rPr>
          <w:rFonts w:ascii="宋体" w:hAnsi="宋体" w:cs="宋体" w:hint="eastAsia"/>
          <w:sz w:val="24"/>
          <w:szCs w:val="24"/>
          <w:lang w:eastAsia="zh-Hans"/>
        </w:rPr>
        <w:t>幼儿园及早</w:t>
      </w:r>
      <w:proofErr w:type="gramStart"/>
      <w:r>
        <w:rPr>
          <w:rFonts w:ascii="宋体" w:hAnsi="宋体" w:cs="宋体" w:hint="eastAsia"/>
          <w:sz w:val="24"/>
          <w:szCs w:val="24"/>
          <w:lang w:eastAsia="zh-Hans"/>
        </w:rPr>
        <w:t>教机构</w:t>
      </w:r>
      <w:proofErr w:type="gramEnd"/>
      <w:r>
        <w:rPr>
          <w:rFonts w:ascii="宋体" w:hAnsi="宋体" w:cs="宋体" w:hint="eastAsia"/>
          <w:sz w:val="24"/>
          <w:szCs w:val="24"/>
          <w:lang w:eastAsia="zh-Hans"/>
        </w:rPr>
        <w:t>对</w:t>
      </w:r>
      <w:r>
        <w:rPr>
          <w:rFonts w:ascii="宋体" w:hAnsi="宋体" w:cs="宋体" w:hint="eastAsia"/>
          <w:bCs/>
          <w:color w:val="000000"/>
          <w:sz w:val="24"/>
          <w:szCs w:val="24"/>
          <w:lang w:eastAsia="zh-Hans"/>
        </w:rPr>
        <w:t>幼儿发展与健康管理</w:t>
      </w:r>
      <w:r>
        <w:rPr>
          <w:rFonts w:ascii="宋体" w:hAnsi="宋体" w:cs="宋体" w:hint="eastAsia"/>
          <w:sz w:val="24"/>
          <w:szCs w:val="24"/>
          <w:lang w:eastAsia="zh-Hans"/>
        </w:rPr>
        <w:t>专业教师的要求有</w:t>
      </w:r>
      <w:r>
        <w:rPr>
          <w:rFonts w:ascii="宋体" w:hAnsi="宋体" w:cs="宋体"/>
          <w:sz w:val="24"/>
          <w:szCs w:val="24"/>
          <w:lang w:eastAsia="zh-Hans"/>
        </w:rPr>
        <w:t>：</w:t>
      </w:r>
      <w:r>
        <w:rPr>
          <w:rFonts w:ascii="宋体" w:hAnsi="宋体" w:cs="宋体" w:hint="eastAsia"/>
          <w:sz w:val="24"/>
          <w:szCs w:val="24"/>
        </w:rPr>
        <w:t>独立工作及解决问题能力，专业理论知识，操作实践能力，对素质要求依次为能力、技能、品德、经验、学历。所以，我院根据学生所学专业，结合现实办学需要，开展了一系列适合学生专业对口的专业资格证书进行报考。</w:t>
      </w:r>
    </w:p>
    <w:p w14:paraId="7EB1138A" w14:textId="77777777" w:rsidR="00DB12C0" w:rsidRDefault="00A4441C">
      <w:pPr>
        <w:tabs>
          <w:tab w:val="center" w:pos="5032"/>
        </w:tabs>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 xml:space="preserve">            专业相关的职业资格证书如下表</w:t>
      </w:r>
    </w:p>
    <w:tbl>
      <w:tblPr>
        <w:tblStyle w:val="a4"/>
        <w:tblW w:w="7519" w:type="dxa"/>
        <w:tblInd w:w="108" w:type="dxa"/>
        <w:tblLayout w:type="fixed"/>
        <w:tblLook w:val="04A0" w:firstRow="1" w:lastRow="0" w:firstColumn="1" w:lastColumn="0" w:noHBand="0" w:noVBand="1"/>
      </w:tblPr>
      <w:tblGrid>
        <w:gridCol w:w="527"/>
        <w:gridCol w:w="1663"/>
        <w:gridCol w:w="1888"/>
        <w:gridCol w:w="1110"/>
        <w:gridCol w:w="2331"/>
      </w:tblGrid>
      <w:tr w:rsidR="00DB12C0" w14:paraId="605BA746" w14:textId="77777777">
        <w:trPr>
          <w:trHeight w:val="516"/>
        </w:trPr>
        <w:tc>
          <w:tcPr>
            <w:tcW w:w="527" w:type="dxa"/>
            <w:vAlign w:val="center"/>
          </w:tcPr>
          <w:p w14:paraId="6A478094" w14:textId="77777777" w:rsidR="00DB12C0" w:rsidRDefault="00A4441C">
            <w:pPr>
              <w:widowControl/>
              <w:jc w:val="center"/>
              <w:rPr>
                <w:rFonts w:ascii="宋体" w:hAnsi="宋体" w:cs="宋体"/>
                <w:b/>
                <w:color w:val="000000"/>
                <w:szCs w:val="21"/>
              </w:rPr>
            </w:pPr>
            <w:r>
              <w:rPr>
                <w:rFonts w:ascii="宋体" w:hAnsi="宋体" w:cs="宋体" w:hint="eastAsia"/>
                <w:b/>
                <w:color w:val="000000"/>
                <w:szCs w:val="21"/>
              </w:rPr>
              <w:t>序号</w:t>
            </w:r>
          </w:p>
        </w:tc>
        <w:tc>
          <w:tcPr>
            <w:tcW w:w="1663" w:type="dxa"/>
            <w:vAlign w:val="center"/>
          </w:tcPr>
          <w:p w14:paraId="541C99E3" w14:textId="77777777" w:rsidR="00DB12C0" w:rsidRDefault="00A4441C">
            <w:pPr>
              <w:widowControl/>
              <w:jc w:val="center"/>
              <w:rPr>
                <w:rFonts w:ascii="宋体" w:hAnsi="宋体" w:cs="宋体"/>
                <w:b/>
                <w:color w:val="000000"/>
                <w:szCs w:val="21"/>
              </w:rPr>
            </w:pPr>
            <w:r>
              <w:rPr>
                <w:rFonts w:ascii="宋体" w:hAnsi="宋体" w:cs="宋体" w:hint="eastAsia"/>
                <w:b/>
                <w:color w:val="000000"/>
                <w:szCs w:val="21"/>
              </w:rPr>
              <w:t>证书名称</w:t>
            </w:r>
          </w:p>
        </w:tc>
        <w:tc>
          <w:tcPr>
            <w:tcW w:w="1888" w:type="dxa"/>
            <w:vAlign w:val="center"/>
          </w:tcPr>
          <w:p w14:paraId="6848776C" w14:textId="77777777" w:rsidR="00DB12C0" w:rsidRDefault="00A4441C">
            <w:pPr>
              <w:widowControl/>
              <w:jc w:val="center"/>
              <w:rPr>
                <w:rFonts w:ascii="宋体" w:hAnsi="宋体" w:cs="宋体"/>
                <w:b/>
                <w:color w:val="000000"/>
                <w:szCs w:val="21"/>
              </w:rPr>
            </w:pPr>
            <w:r>
              <w:rPr>
                <w:rFonts w:ascii="宋体" w:hAnsi="宋体" w:cs="宋体" w:hint="eastAsia"/>
                <w:b/>
                <w:color w:val="000000"/>
                <w:szCs w:val="21"/>
              </w:rPr>
              <w:t>颁证机构</w:t>
            </w:r>
          </w:p>
        </w:tc>
        <w:tc>
          <w:tcPr>
            <w:tcW w:w="1110" w:type="dxa"/>
            <w:vAlign w:val="center"/>
          </w:tcPr>
          <w:p w14:paraId="3F1A61E5" w14:textId="77777777" w:rsidR="00DB12C0" w:rsidRDefault="00A4441C">
            <w:pPr>
              <w:widowControl/>
              <w:jc w:val="center"/>
              <w:rPr>
                <w:rFonts w:ascii="宋体" w:hAnsi="宋体" w:cs="宋体"/>
                <w:b/>
                <w:color w:val="000000"/>
                <w:szCs w:val="21"/>
              </w:rPr>
            </w:pPr>
            <w:r>
              <w:rPr>
                <w:rFonts w:ascii="宋体" w:hAnsi="宋体" w:cs="宋体" w:hint="eastAsia"/>
                <w:b/>
                <w:color w:val="000000"/>
                <w:szCs w:val="21"/>
              </w:rPr>
              <w:t>等级</w:t>
            </w:r>
          </w:p>
        </w:tc>
        <w:tc>
          <w:tcPr>
            <w:tcW w:w="2331" w:type="dxa"/>
            <w:vAlign w:val="center"/>
          </w:tcPr>
          <w:p w14:paraId="722A6B1A" w14:textId="77777777" w:rsidR="00DB12C0" w:rsidRDefault="00A4441C">
            <w:pPr>
              <w:widowControl/>
              <w:jc w:val="center"/>
              <w:rPr>
                <w:rFonts w:ascii="宋体" w:hAnsi="宋体" w:cs="宋体"/>
                <w:b/>
                <w:color w:val="000000"/>
                <w:szCs w:val="21"/>
              </w:rPr>
            </w:pPr>
            <w:r>
              <w:rPr>
                <w:rFonts w:ascii="宋体" w:hAnsi="宋体" w:cs="宋体" w:hint="eastAsia"/>
                <w:b/>
                <w:color w:val="000000"/>
                <w:szCs w:val="21"/>
              </w:rPr>
              <w:t>对应课程设置</w:t>
            </w:r>
          </w:p>
        </w:tc>
      </w:tr>
      <w:tr w:rsidR="00DB12C0" w14:paraId="676E22D0" w14:textId="77777777">
        <w:trPr>
          <w:trHeight w:val="769"/>
        </w:trPr>
        <w:tc>
          <w:tcPr>
            <w:tcW w:w="527" w:type="dxa"/>
            <w:vAlign w:val="center"/>
          </w:tcPr>
          <w:p w14:paraId="372D18C0" w14:textId="77777777" w:rsidR="00DB12C0" w:rsidRDefault="00A4441C">
            <w:pPr>
              <w:adjustRightInd w:val="0"/>
              <w:snapToGrid w:val="0"/>
              <w:jc w:val="center"/>
              <w:rPr>
                <w:rFonts w:ascii="宋体" w:hAnsi="宋体" w:cs="宋体"/>
                <w:color w:val="000000"/>
                <w:szCs w:val="21"/>
              </w:rPr>
            </w:pPr>
            <w:r>
              <w:rPr>
                <w:rFonts w:ascii="宋体" w:hAnsi="宋体" w:cs="宋体" w:hint="eastAsia"/>
                <w:color w:val="000000"/>
                <w:szCs w:val="21"/>
              </w:rPr>
              <w:t>1</w:t>
            </w:r>
          </w:p>
        </w:tc>
        <w:tc>
          <w:tcPr>
            <w:tcW w:w="1663" w:type="dxa"/>
            <w:vAlign w:val="center"/>
          </w:tcPr>
          <w:p w14:paraId="581B3BF0" w14:textId="77777777" w:rsidR="00DB12C0" w:rsidRDefault="00A4441C">
            <w:pPr>
              <w:adjustRightInd w:val="0"/>
              <w:snapToGrid w:val="0"/>
              <w:jc w:val="center"/>
              <w:rPr>
                <w:rFonts w:ascii="宋体" w:hAnsi="宋体" w:cs="宋体"/>
                <w:szCs w:val="21"/>
              </w:rPr>
            </w:pPr>
            <w:r>
              <w:rPr>
                <w:rFonts w:ascii="宋体" w:hAnsi="宋体" w:cs="宋体" w:hint="eastAsia"/>
                <w:szCs w:val="21"/>
              </w:rPr>
              <w:t>普通话水平等级证书</w:t>
            </w:r>
          </w:p>
        </w:tc>
        <w:tc>
          <w:tcPr>
            <w:tcW w:w="1888" w:type="dxa"/>
            <w:vAlign w:val="center"/>
          </w:tcPr>
          <w:p w14:paraId="27D75D40" w14:textId="77777777" w:rsidR="00DB12C0" w:rsidRDefault="00A4441C">
            <w:pPr>
              <w:adjustRightInd w:val="0"/>
              <w:snapToGrid w:val="0"/>
              <w:jc w:val="center"/>
              <w:rPr>
                <w:rFonts w:ascii="宋体" w:hAnsi="宋体" w:cs="宋体"/>
                <w:szCs w:val="21"/>
              </w:rPr>
            </w:pPr>
            <w:r>
              <w:rPr>
                <w:rFonts w:ascii="宋体" w:hAnsi="宋体" w:cs="宋体" w:hint="eastAsia"/>
                <w:szCs w:val="21"/>
              </w:rPr>
              <w:t>人力资源和社会保障</w:t>
            </w:r>
            <w:proofErr w:type="gramStart"/>
            <w:r>
              <w:rPr>
                <w:rFonts w:ascii="宋体" w:hAnsi="宋体" w:cs="宋体" w:hint="eastAsia"/>
                <w:szCs w:val="21"/>
              </w:rPr>
              <w:t>部职业</w:t>
            </w:r>
            <w:proofErr w:type="gramEnd"/>
            <w:r>
              <w:rPr>
                <w:rFonts w:ascii="宋体" w:hAnsi="宋体" w:cs="宋体" w:hint="eastAsia"/>
                <w:szCs w:val="21"/>
              </w:rPr>
              <w:t>技能鉴定中心</w:t>
            </w:r>
          </w:p>
        </w:tc>
        <w:tc>
          <w:tcPr>
            <w:tcW w:w="1110" w:type="dxa"/>
            <w:vAlign w:val="center"/>
          </w:tcPr>
          <w:p w14:paraId="0C212BC8" w14:textId="77777777" w:rsidR="00DB12C0" w:rsidRDefault="00A4441C">
            <w:pPr>
              <w:adjustRightInd w:val="0"/>
              <w:snapToGrid w:val="0"/>
              <w:jc w:val="center"/>
              <w:rPr>
                <w:rFonts w:ascii="宋体" w:hAnsi="宋体" w:cs="宋体"/>
                <w:szCs w:val="21"/>
              </w:rPr>
            </w:pPr>
            <w:r>
              <w:rPr>
                <w:rFonts w:ascii="宋体" w:hAnsi="宋体" w:cs="宋体" w:hint="eastAsia"/>
                <w:szCs w:val="21"/>
              </w:rPr>
              <w:t>二乙</w:t>
            </w:r>
          </w:p>
        </w:tc>
        <w:tc>
          <w:tcPr>
            <w:tcW w:w="2331" w:type="dxa"/>
            <w:vAlign w:val="center"/>
          </w:tcPr>
          <w:p w14:paraId="6F994EBA" w14:textId="77777777" w:rsidR="00DB12C0" w:rsidRDefault="00A4441C">
            <w:pPr>
              <w:adjustRightInd w:val="0"/>
              <w:snapToGrid w:val="0"/>
              <w:jc w:val="center"/>
              <w:rPr>
                <w:rFonts w:ascii="宋体" w:hAnsi="宋体" w:cs="宋体"/>
                <w:szCs w:val="21"/>
              </w:rPr>
            </w:pPr>
            <w:r>
              <w:rPr>
                <w:rFonts w:ascii="宋体" w:hAnsi="宋体" w:cs="宋体" w:hint="eastAsia"/>
                <w:szCs w:val="21"/>
              </w:rPr>
              <w:t>普通话</w:t>
            </w:r>
          </w:p>
        </w:tc>
      </w:tr>
      <w:tr w:rsidR="00DB12C0" w14:paraId="766FC750" w14:textId="77777777">
        <w:trPr>
          <w:trHeight w:val="769"/>
        </w:trPr>
        <w:tc>
          <w:tcPr>
            <w:tcW w:w="527" w:type="dxa"/>
            <w:vAlign w:val="center"/>
          </w:tcPr>
          <w:p w14:paraId="073A7F7A" w14:textId="77777777" w:rsidR="00DB12C0" w:rsidRDefault="00A4441C">
            <w:pPr>
              <w:adjustRightInd w:val="0"/>
              <w:snapToGrid w:val="0"/>
              <w:jc w:val="center"/>
              <w:rPr>
                <w:rFonts w:ascii="宋体" w:hAnsi="宋体" w:cs="宋体"/>
                <w:color w:val="000000"/>
                <w:szCs w:val="21"/>
              </w:rPr>
            </w:pPr>
            <w:r>
              <w:rPr>
                <w:rFonts w:ascii="宋体" w:hAnsi="宋体" w:cs="宋体" w:hint="eastAsia"/>
                <w:color w:val="000000"/>
                <w:szCs w:val="21"/>
              </w:rPr>
              <w:t>2</w:t>
            </w:r>
          </w:p>
        </w:tc>
        <w:tc>
          <w:tcPr>
            <w:tcW w:w="1663" w:type="dxa"/>
            <w:vAlign w:val="center"/>
          </w:tcPr>
          <w:p w14:paraId="6A390CBC" w14:textId="77777777" w:rsidR="00DB12C0" w:rsidRDefault="00A4441C">
            <w:pPr>
              <w:adjustRightInd w:val="0"/>
              <w:snapToGrid w:val="0"/>
              <w:jc w:val="center"/>
              <w:rPr>
                <w:rFonts w:ascii="宋体" w:hAnsi="宋体" w:cs="宋体"/>
                <w:szCs w:val="21"/>
              </w:rPr>
            </w:pPr>
            <w:r>
              <w:rPr>
                <w:rFonts w:ascii="宋体" w:hAnsi="宋体" w:cs="宋体" w:hint="eastAsia"/>
                <w:szCs w:val="21"/>
              </w:rPr>
              <w:t>幼儿园资格证书</w:t>
            </w:r>
          </w:p>
        </w:tc>
        <w:tc>
          <w:tcPr>
            <w:tcW w:w="1888" w:type="dxa"/>
            <w:vAlign w:val="center"/>
          </w:tcPr>
          <w:p w14:paraId="29AA88F3" w14:textId="77777777" w:rsidR="00DB12C0" w:rsidRDefault="00A4441C">
            <w:pPr>
              <w:adjustRightInd w:val="0"/>
              <w:snapToGrid w:val="0"/>
              <w:jc w:val="center"/>
              <w:rPr>
                <w:rFonts w:ascii="宋体" w:hAnsi="宋体" w:cs="宋体"/>
                <w:szCs w:val="21"/>
              </w:rPr>
            </w:pPr>
            <w:r>
              <w:rPr>
                <w:rFonts w:ascii="宋体" w:hAnsi="宋体" w:cs="宋体" w:hint="eastAsia"/>
                <w:szCs w:val="21"/>
              </w:rPr>
              <w:t>人力资源和社会保障</w:t>
            </w:r>
            <w:proofErr w:type="gramStart"/>
            <w:r>
              <w:rPr>
                <w:rFonts w:ascii="宋体" w:hAnsi="宋体" w:cs="宋体" w:hint="eastAsia"/>
                <w:szCs w:val="21"/>
              </w:rPr>
              <w:t>部职业</w:t>
            </w:r>
            <w:proofErr w:type="gramEnd"/>
            <w:r>
              <w:rPr>
                <w:rFonts w:ascii="宋体" w:hAnsi="宋体" w:cs="宋体" w:hint="eastAsia"/>
                <w:szCs w:val="21"/>
              </w:rPr>
              <w:t>技能鉴定中心</w:t>
            </w:r>
          </w:p>
        </w:tc>
        <w:tc>
          <w:tcPr>
            <w:tcW w:w="1110" w:type="dxa"/>
            <w:vAlign w:val="center"/>
          </w:tcPr>
          <w:p w14:paraId="0E54A766" w14:textId="77777777" w:rsidR="00DB12C0" w:rsidRDefault="00A4441C">
            <w:pPr>
              <w:adjustRightInd w:val="0"/>
              <w:snapToGrid w:val="0"/>
              <w:jc w:val="center"/>
              <w:rPr>
                <w:rFonts w:ascii="宋体" w:hAnsi="宋体" w:cs="宋体"/>
                <w:szCs w:val="21"/>
              </w:rPr>
            </w:pPr>
            <w:r>
              <w:rPr>
                <w:rFonts w:ascii="宋体" w:hAnsi="宋体" w:cs="宋体" w:hint="eastAsia"/>
                <w:szCs w:val="21"/>
              </w:rPr>
              <w:t>初级</w:t>
            </w:r>
          </w:p>
        </w:tc>
        <w:tc>
          <w:tcPr>
            <w:tcW w:w="2331" w:type="dxa"/>
            <w:vAlign w:val="center"/>
          </w:tcPr>
          <w:p w14:paraId="60A6B4B7" w14:textId="77777777" w:rsidR="00DB12C0" w:rsidRDefault="00A4441C">
            <w:pPr>
              <w:adjustRightInd w:val="0"/>
              <w:snapToGrid w:val="0"/>
              <w:jc w:val="center"/>
              <w:rPr>
                <w:rFonts w:ascii="宋体" w:hAnsi="宋体" w:cs="宋体"/>
                <w:szCs w:val="21"/>
              </w:rPr>
            </w:pPr>
            <w:r>
              <w:rPr>
                <w:rFonts w:ascii="宋体" w:hAnsi="宋体" w:cs="宋体" w:hint="eastAsia"/>
                <w:szCs w:val="21"/>
              </w:rPr>
              <w:t>幼儿教育学、幼儿发展心理学</w:t>
            </w:r>
          </w:p>
        </w:tc>
      </w:tr>
      <w:tr w:rsidR="00DB12C0" w14:paraId="62B69D65" w14:textId="77777777">
        <w:trPr>
          <w:trHeight w:val="551"/>
        </w:trPr>
        <w:tc>
          <w:tcPr>
            <w:tcW w:w="527" w:type="dxa"/>
            <w:vAlign w:val="center"/>
          </w:tcPr>
          <w:p w14:paraId="393E4B6A" w14:textId="77777777" w:rsidR="00DB12C0" w:rsidRDefault="00A4441C">
            <w:pPr>
              <w:adjustRightInd w:val="0"/>
              <w:snapToGrid w:val="0"/>
              <w:jc w:val="center"/>
              <w:rPr>
                <w:rFonts w:ascii="宋体" w:hAnsi="宋体" w:cs="宋体"/>
                <w:color w:val="000000"/>
                <w:szCs w:val="21"/>
              </w:rPr>
            </w:pPr>
            <w:r>
              <w:rPr>
                <w:rFonts w:ascii="宋体" w:hAnsi="宋体" w:cs="宋体" w:hint="eastAsia"/>
                <w:color w:val="000000"/>
                <w:szCs w:val="21"/>
              </w:rPr>
              <w:t>3</w:t>
            </w:r>
          </w:p>
        </w:tc>
        <w:tc>
          <w:tcPr>
            <w:tcW w:w="1663" w:type="dxa"/>
            <w:vAlign w:val="center"/>
          </w:tcPr>
          <w:p w14:paraId="25DFE505" w14:textId="77777777" w:rsidR="00DB12C0" w:rsidRDefault="00A4441C">
            <w:pPr>
              <w:jc w:val="center"/>
              <w:rPr>
                <w:rFonts w:ascii="宋体" w:hAnsi="宋体" w:cs="宋体"/>
                <w:szCs w:val="21"/>
              </w:rPr>
            </w:pPr>
            <w:r>
              <w:rPr>
                <w:rFonts w:ascii="宋体" w:hAnsi="宋体" w:cs="宋体" w:hint="eastAsia"/>
                <w:kern w:val="0"/>
                <w:szCs w:val="21"/>
              </w:rPr>
              <w:t>钢琴等级证</w:t>
            </w:r>
          </w:p>
        </w:tc>
        <w:tc>
          <w:tcPr>
            <w:tcW w:w="1888" w:type="dxa"/>
            <w:vAlign w:val="center"/>
          </w:tcPr>
          <w:p w14:paraId="1961BD8C" w14:textId="77777777" w:rsidR="00DB12C0" w:rsidRDefault="00A4441C">
            <w:pPr>
              <w:jc w:val="center"/>
              <w:rPr>
                <w:rFonts w:ascii="宋体" w:hAnsi="宋体" w:cs="宋体"/>
                <w:szCs w:val="21"/>
              </w:rPr>
            </w:pPr>
            <w:r>
              <w:rPr>
                <w:rFonts w:ascii="宋体" w:hAnsi="宋体" w:cs="宋体" w:hint="eastAsia"/>
                <w:kern w:val="0"/>
                <w:szCs w:val="21"/>
              </w:rPr>
              <w:t>广东省音乐家协会</w:t>
            </w:r>
          </w:p>
        </w:tc>
        <w:tc>
          <w:tcPr>
            <w:tcW w:w="1110" w:type="dxa"/>
            <w:vAlign w:val="center"/>
          </w:tcPr>
          <w:p w14:paraId="55B15756" w14:textId="77777777" w:rsidR="00DB12C0" w:rsidRDefault="00A4441C">
            <w:pPr>
              <w:jc w:val="center"/>
              <w:rPr>
                <w:rFonts w:ascii="宋体" w:hAnsi="宋体" w:cs="宋体"/>
                <w:szCs w:val="21"/>
              </w:rPr>
            </w:pPr>
            <w:r>
              <w:rPr>
                <w:rFonts w:ascii="宋体" w:hAnsi="宋体" w:cs="宋体" w:hint="eastAsia"/>
                <w:kern w:val="0"/>
                <w:szCs w:val="21"/>
              </w:rPr>
              <w:t>初级</w:t>
            </w:r>
          </w:p>
        </w:tc>
        <w:tc>
          <w:tcPr>
            <w:tcW w:w="2331" w:type="dxa"/>
            <w:vAlign w:val="center"/>
          </w:tcPr>
          <w:p w14:paraId="0F704FEB" w14:textId="77777777" w:rsidR="00DB12C0" w:rsidRDefault="00A4441C">
            <w:pPr>
              <w:jc w:val="center"/>
              <w:rPr>
                <w:rFonts w:ascii="宋体" w:hAnsi="宋体" w:cs="宋体"/>
                <w:szCs w:val="21"/>
              </w:rPr>
            </w:pPr>
            <w:r>
              <w:rPr>
                <w:rFonts w:ascii="宋体" w:hAnsi="宋体" w:cs="宋体" w:hint="eastAsia"/>
                <w:kern w:val="0"/>
                <w:szCs w:val="21"/>
              </w:rPr>
              <w:t>钢琴基础、钢琴进阶</w:t>
            </w:r>
          </w:p>
        </w:tc>
      </w:tr>
      <w:tr w:rsidR="00DB12C0" w14:paraId="3B294183" w14:textId="77777777">
        <w:trPr>
          <w:trHeight w:val="577"/>
        </w:trPr>
        <w:tc>
          <w:tcPr>
            <w:tcW w:w="527" w:type="dxa"/>
            <w:vAlign w:val="center"/>
          </w:tcPr>
          <w:p w14:paraId="12C12048" w14:textId="77777777" w:rsidR="00DB12C0" w:rsidRDefault="00A4441C">
            <w:pPr>
              <w:adjustRightInd w:val="0"/>
              <w:snapToGrid w:val="0"/>
              <w:jc w:val="center"/>
              <w:rPr>
                <w:rFonts w:ascii="宋体" w:hAnsi="宋体" w:cs="宋体"/>
                <w:color w:val="000000"/>
                <w:szCs w:val="21"/>
              </w:rPr>
            </w:pPr>
            <w:r>
              <w:rPr>
                <w:rFonts w:ascii="宋体" w:hAnsi="宋体" w:cs="宋体" w:hint="eastAsia"/>
                <w:color w:val="000000"/>
                <w:szCs w:val="21"/>
              </w:rPr>
              <w:t>4</w:t>
            </w:r>
          </w:p>
        </w:tc>
        <w:tc>
          <w:tcPr>
            <w:tcW w:w="1663" w:type="dxa"/>
            <w:vAlign w:val="center"/>
          </w:tcPr>
          <w:p w14:paraId="160035E9" w14:textId="77777777" w:rsidR="00DB12C0" w:rsidRDefault="00A4441C">
            <w:pPr>
              <w:jc w:val="center"/>
              <w:rPr>
                <w:rFonts w:ascii="宋体" w:hAnsi="宋体" w:cs="宋体"/>
                <w:szCs w:val="21"/>
              </w:rPr>
            </w:pPr>
            <w:r>
              <w:rPr>
                <w:rFonts w:ascii="宋体" w:hAnsi="宋体" w:cs="宋体" w:hint="eastAsia"/>
                <w:kern w:val="0"/>
                <w:szCs w:val="21"/>
              </w:rPr>
              <w:t>健康管理师</w:t>
            </w:r>
          </w:p>
        </w:tc>
        <w:tc>
          <w:tcPr>
            <w:tcW w:w="1888" w:type="dxa"/>
            <w:vAlign w:val="center"/>
          </w:tcPr>
          <w:p w14:paraId="2120F7A0" w14:textId="77777777" w:rsidR="00DB12C0" w:rsidRDefault="00A4441C">
            <w:pPr>
              <w:jc w:val="center"/>
              <w:rPr>
                <w:rFonts w:ascii="宋体" w:hAnsi="宋体" w:cs="宋体"/>
                <w:szCs w:val="21"/>
              </w:rPr>
            </w:pPr>
            <w:r>
              <w:rPr>
                <w:rFonts w:ascii="宋体" w:hAnsi="宋体" w:cs="宋体" w:hint="eastAsia"/>
                <w:kern w:val="0"/>
                <w:szCs w:val="21"/>
              </w:rPr>
              <w:t>广东省人力资源保障局</w:t>
            </w:r>
          </w:p>
        </w:tc>
        <w:tc>
          <w:tcPr>
            <w:tcW w:w="1110" w:type="dxa"/>
            <w:vAlign w:val="center"/>
          </w:tcPr>
          <w:p w14:paraId="08C86FA6" w14:textId="77777777" w:rsidR="00DB12C0" w:rsidRDefault="00A4441C">
            <w:pPr>
              <w:jc w:val="center"/>
              <w:rPr>
                <w:rFonts w:ascii="宋体" w:hAnsi="宋体" w:cs="宋体"/>
                <w:szCs w:val="21"/>
              </w:rPr>
            </w:pPr>
            <w:r>
              <w:rPr>
                <w:rFonts w:ascii="宋体" w:hAnsi="宋体" w:cs="宋体" w:hint="eastAsia"/>
                <w:kern w:val="0"/>
                <w:szCs w:val="21"/>
              </w:rPr>
              <w:t>三级</w:t>
            </w:r>
          </w:p>
        </w:tc>
        <w:tc>
          <w:tcPr>
            <w:tcW w:w="2331" w:type="dxa"/>
            <w:vAlign w:val="center"/>
          </w:tcPr>
          <w:p w14:paraId="0C6FE177" w14:textId="77777777" w:rsidR="00DB12C0" w:rsidRDefault="00A4441C">
            <w:pPr>
              <w:jc w:val="center"/>
              <w:rPr>
                <w:rFonts w:ascii="宋体" w:hAnsi="宋体" w:cs="宋体"/>
                <w:szCs w:val="21"/>
              </w:rPr>
            </w:pPr>
            <w:r>
              <w:rPr>
                <w:rFonts w:ascii="宋体" w:hAnsi="宋体" w:cs="宋体" w:hint="eastAsia"/>
                <w:kern w:val="0"/>
                <w:szCs w:val="21"/>
              </w:rPr>
              <w:t>幼儿营养学、幼儿发展心理学</w:t>
            </w:r>
          </w:p>
        </w:tc>
      </w:tr>
    </w:tbl>
    <w:p w14:paraId="38C309AB" w14:textId="77777777" w:rsidR="00DB12C0" w:rsidRDefault="00DB12C0">
      <w:pPr>
        <w:spacing w:line="360" w:lineRule="auto"/>
        <w:rPr>
          <w:rFonts w:ascii="宋体" w:hAnsi="宋体" w:cs="宋体"/>
          <w:b/>
          <w:color w:val="000000"/>
          <w:sz w:val="28"/>
          <w:szCs w:val="28"/>
        </w:rPr>
      </w:pPr>
    </w:p>
    <w:p w14:paraId="2D56BF1D" w14:textId="77777777" w:rsidR="00DB12C0" w:rsidRDefault="00A4441C">
      <w:pPr>
        <w:spacing w:line="360" w:lineRule="auto"/>
        <w:rPr>
          <w:rFonts w:ascii="宋体" w:hAnsi="宋体" w:cs="宋体"/>
          <w:b/>
          <w:color w:val="000000"/>
          <w:sz w:val="28"/>
          <w:szCs w:val="28"/>
        </w:rPr>
      </w:pPr>
      <w:r>
        <w:rPr>
          <w:rFonts w:ascii="宋体" w:hAnsi="宋体" w:cs="宋体" w:hint="eastAsia"/>
          <w:b/>
          <w:color w:val="000000"/>
          <w:sz w:val="28"/>
          <w:szCs w:val="28"/>
        </w:rPr>
        <w:t>（三）实践教学体系说明</w:t>
      </w:r>
    </w:p>
    <w:p w14:paraId="73EE74C7" w14:textId="77777777" w:rsidR="00DB12C0" w:rsidRDefault="00A4441C">
      <w:pPr>
        <w:spacing w:line="360" w:lineRule="auto"/>
        <w:ind w:firstLineChars="200" w:firstLine="480"/>
        <w:rPr>
          <w:rFonts w:ascii="宋体" w:hAnsi="宋体" w:cs="宋体"/>
          <w:color w:val="000000"/>
          <w:sz w:val="24"/>
          <w:szCs w:val="24"/>
        </w:rPr>
      </w:pPr>
      <w:r>
        <w:rPr>
          <w:rFonts w:ascii="宋体" w:hAnsi="宋体" w:cs="宋体" w:hint="eastAsia"/>
          <w:bCs/>
          <w:color w:val="000000"/>
          <w:sz w:val="24"/>
          <w:szCs w:val="24"/>
          <w:lang w:eastAsia="zh-Hans"/>
        </w:rPr>
        <w:t>幼儿发展与健康管理</w:t>
      </w:r>
      <w:r>
        <w:rPr>
          <w:rFonts w:ascii="宋体" w:hAnsi="宋体" w:cs="宋体" w:hint="eastAsia"/>
          <w:color w:val="000000"/>
          <w:sz w:val="24"/>
          <w:szCs w:val="24"/>
        </w:rPr>
        <w:t>对教师的职业技能要求较高。</w:t>
      </w:r>
      <w:r>
        <w:rPr>
          <w:rFonts w:ascii="宋体" w:hAnsi="宋体" w:cs="宋体" w:hint="eastAsia"/>
          <w:bCs/>
          <w:color w:val="000000"/>
          <w:sz w:val="24"/>
          <w:szCs w:val="24"/>
          <w:lang w:eastAsia="zh-Hans"/>
        </w:rPr>
        <w:t>幼儿发展与健康管理</w:t>
      </w:r>
      <w:r>
        <w:rPr>
          <w:rFonts w:ascii="宋体" w:hAnsi="宋体" w:cs="宋体" w:hint="eastAsia"/>
          <w:color w:val="000000"/>
          <w:sz w:val="24"/>
          <w:szCs w:val="24"/>
        </w:rPr>
        <w:t>专业是一个综合性、实用性很强的专业，而实践性课程是</w:t>
      </w:r>
      <w:r>
        <w:rPr>
          <w:rFonts w:ascii="宋体" w:hAnsi="宋体" w:cs="宋体" w:hint="eastAsia"/>
          <w:bCs/>
          <w:color w:val="000000"/>
          <w:sz w:val="24"/>
          <w:szCs w:val="24"/>
          <w:lang w:eastAsia="zh-Hans"/>
        </w:rPr>
        <w:t>幼儿</w:t>
      </w:r>
      <w:r>
        <w:rPr>
          <w:rFonts w:ascii="宋体" w:hAnsi="宋体" w:cs="宋体" w:hint="eastAsia"/>
          <w:bCs/>
          <w:color w:val="000000"/>
          <w:sz w:val="24"/>
          <w:szCs w:val="24"/>
          <w:lang w:eastAsia="zh-Hans"/>
        </w:rPr>
        <w:lastRenderedPageBreak/>
        <w:t>发展与健康管理</w:t>
      </w:r>
      <w:r>
        <w:rPr>
          <w:rFonts w:ascii="宋体" w:hAnsi="宋体" w:cs="宋体" w:hint="eastAsia"/>
          <w:color w:val="000000"/>
          <w:sz w:val="24"/>
          <w:szCs w:val="24"/>
        </w:rPr>
        <w:t>专业学生职业技能培养的重要途径，是联系</w:t>
      </w:r>
      <w:r>
        <w:rPr>
          <w:rFonts w:ascii="宋体" w:hAnsi="宋体" w:cs="宋体" w:hint="eastAsia"/>
          <w:bCs/>
          <w:color w:val="000000"/>
          <w:sz w:val="24"/>
          <w:szCs w:val="24"/>
          <w:lang w:eastAsia="zh-Hans"/>
        </w:rPr>
        <w:t>幼儿发展与健康管理</w:t>
      </w:r>
      <w:r>
        <w:rPr>
          <w:rFonts w:ascii="宋体" w:hAnsi="宋体" w:cs="宋体" w:hint="eastAsia"/>
          <w:color w:val="000000"/>
          <w:sz w:val="24"/>
          <w:szCs w:val="24"/>
        </w:rPr>
        <w:t>理论与实践的纽带和桥梁。  </w:t>
      </w:r>
    </w:p>
    <w:p w14:paraId="1E02EDCE" w14:textId="77777777" w:rsidR="00DB12C0" w:rsidRDefault="00A4441C">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为了贯彻落实《国家中长期教育改革与发展规划》关于职业教育要“着力培养学生的职业道德、职业技能和就业创业能力”及《幼儿园教师专业标准》《中小学和幼儿园教师资格考试标准》等文件精神，更好地适应社会对“高素质”“技能型”幼儿教师的需求，学校根据自身办学实际情况，提出了以就业为导向、能力为本位的学前教育专业“五能五会”人才培养模式。“五能五会”，即能说会写、能唱会跳、能弹会编、能书会画、能育会教。  </w:t>
      </w:r>
    </w:p>
    <w:p w14:paraId="7169C6E2" w14:textId="77777777" w:rsidR="00DB12C0" w:rsidRDefault="00A4441C">
      <w:pPr>
        <w:adjustRightInd w:val="0"/>
        <w:snapToGrid w:val="0"/>
        <w:spacing w:line="360" w:lineRule="auto"/>
        <w:ind w:firstLineChars="200" w:firstLine="480"/>
        <w:rPr>
          <w:rFonts w:ascii="宋体" w:hAnsi="宋体" w:cs="宋体"/>
          <w:sz w:val="24"/>
          <w:szCs w:val="24"/>
        </w:rPr>
      </w:pPr>
      <w:r>
        <w:rPr>
          <w:rFonts w:ascii="宋体" w:hAnsi="宋体" w:cs="宋体" w:hint="eastAsia"/>
          <w:color w:val="000000"/>
          <w:sz w:val="24"/>
          <w:szCs w:val="24"/>
        </w:rPr>
        <w:t>在基于“五能五会”人才培养模式下，我校拟构建由通</w:t>
      </w:r>
      <w:proofErr w:type="gramStart"/>
      <w:r>
        <w:rPr>
          <w:rFonts w:ascii="宋体" w:hAnsi="宋体" w:cs="宋体" w:hint="eastAsia"/>
          <w:color w:val="000000"/>
          <w:sz w:val="24"/>
          <w:szCs w:val="24"/>
        </w:rPr>
        <w:t>识素质</w:t>
      </w:r>
      <w:proofErr w:type="gramEnd"/>
      <w:r>
        <w:rPr>
          <w:rFonts w:ascii="宋体" w:hAnsi="宋体" w:cs="宋体" w:hint="eastAsia"/>
          <w:color w:val="000000"/>
          <w:sz w:val="24"/>
          <w:szCs w:val="24"/>
        </w:rPr>
        <w:t>课程、专业核心课程和实践性课程组成的更适合当今</w:t>
      </w:r>
      <w:r>
        <w:rPr>
          <w:rFonts w:ascii="宋体" w:hAnsi="宋体" w:cs="宋体" w:hint="eastAsia"/>
          <w:bCs/>
          <w:color w:val="000000"/>
          <w:sz w:val="24"/>
          <w:szCs w:val="24"/>
          <w:lang w:eastAsia="zh-Hans"/>
        </w:rPr>
        <w:t>幼儿发展与健康管理</w:t>
      </w:r>
      <w:r>
        <w:rPr>
          <w:rFonts w:ascii="宋体" w:hAnsi="宋体" w:cs="宋体" w:hint="eastAsia"/>
          <w:color w:val="000000"/>
          <w:sz w:val="24"/>
          <w:szCs w:val="24"/>
        </w:rPr>
        <w:t>人才需求的课程体系。</w:t>
      </w:r>
      <w:r>
        <w:rPr>
          <w:rFonts w:ascii="宋体" w:hAnsi="宋体" w:cs="宋体" w:hint="eastAsia"/>
          <w:color w:val="000000"/>
          <w:sz w:val="24"/>
          <w:szCs w:val="24"/>
          <w:lang w:eastAsia="zh-Hans"/>
        </w:rPr>
        <w:t>其中</w:t>
      </w:r>
      <w:r>
        <w:rPr>
          <w:rFonts w:ascii="宋体" w:hAnsi="宋体" w:cs="宋体" w:hint="eastAsia"/>
          <w:sz w:val="24"/>
          <w:szCs w:val="24"/>
        </w:rPr>
        <w:t>实践教学内容包括：</w:t>
      </w:r>
    </w:p>
    <w:p w14:paraId="01FFBE26" w14:textId="77777777" w:rsidR="00DB12C0" w:rsidRDefault="00A4441C">
      <w:pPr>
        <w:adjustRightInd w:val="0"/>
        <w:snapToGrid w:val="0"/>
        <w:spacing w:line="360" w:lineRule="auto"/>
        <w:rPr>
          <w:rFonts w:ascii="宋体" w:hAnsi="宋体" w:cs="宋体"/>
          <w:sz w:val="24"/>
          <w:szCs w:val="24"/>
        </w:rPr>
      </w:pPr>
      <w:r>
        <w:rPr>
          <w:rFonts w:ascii="宋体" w:hAnsi="宋体" w:cs="宋体" w:hint="eastAsia"/>
          <w:sz w:val="24"/>
          <w:szCs w:val="24"/>
        </w:rPr>
        <w:t xml:space="preserve">  1、基本技能训练：课堂训练、实</w:t>
      </w:r>
      <w:proofErr w:type="gramStart"/>
      <w:r>
        <w:rPr>
          <w:rFonts w:ascii="宋体" w:hAnsi="宋体" w:cs="宋体" w:hint="eastAsia"/>
          <w:sz w:val="24"/>
          <w:szCs w:val="24"/>
        </w:rPr>
        <w:t>训训练</w:t>
      </w:r>
      <w:proofErr w:type="gramEnd"/>
      <w:r>
        <w:rPr>
          <w:rFonts w:ascii="宋体" w:hAnsi="宋体" w:cs="宋体" w:hint="eastAsia"/>
          <w:sz w:val="24"/>
          <w:szCs w:val="24"/>
        </w:rPr>
        <w:t>等，使学生获得</w:t>
      </w:r>
      <w:r>
        <w:rPr>
          <w:rFonts w:ascii="宋体" w:hAnsi="宋体" w:cs="宋体" w:hint="eastAsia"/>
          <w:sz w:val="24"/>
          <w:szCs w:val="24"/>
          <w:lang w:eastAsia="zh-Hans"/>
        </w:rPr>
        <w:t>幼儿教育</w:t>
      </w:r>
      <w:r>
        <w:rPr>
          <w:rFonts w:ascii="宋体" w:hAnsi="宋体" w:cs="宋体" w:hint="eastAsia"/>
          <w:sz w:val="24"/>
          <w:szCs w:val="24"/>
        </w:rPr>
        <w:t>方面领域的基本职业能力。</w:t>
      </w:r>
    </w:p>
    <w:p w14:paraId="4B2E569A" w14:textId="77777777" w:rsidR="00DB12C0" w:rsidRDefault="00A4441C">
      <w:pPr>
        <w:spacing w:line="360" w:lineRule="auto"/>
        <w:rPr>
          <w:rFonts w:ascii="宋体" w:hAnsi="宋体" w:cs="宋体"/>
          <w:color w:val="000000"/>
          <w:sz w:val="24"/>
          <w:szCs w:val="24"/>
        </w:rPr>
      </w:pPr>
      <w:r>
        <w:rPr>
          <w:rFonts w:ascii="宋体" w:hAnsi="宋体" w:cs="宋体" w:hint="eastAsia"/>
          <w:color w:val="000000"/>
          <w:sz w:val="24"/>
          <w:szCs w:val="24"/>
        </w:rPr>
        <w:t xml:space="preserve">  2、进行毕业前的就业双向选择，加强学生对专业理论与实践紧密结合，提高学生实践能力和实际操作能力，加深学生对职业岗位工作的认识，培养学生良好的就业心态，全面提高学生的职业素质，为缩短学生就业时的适应磨合期打下基础。</w:t>
      </w:r>
    </w:p>
    <w:p w14:paraId="4BBD1E86" w14:textId="77777777" w:rsidR="00DB12C0" w:rsidRDefault="00A4441C">
      <w:pPr>
        <w:spacing w:line="360" w:lineRule="auto"/>
        <w:rPr>
          <w:rFonts w:ascii="宋体" w:hAnsi="宋体" w:cs="宋体"/>
          <w:color w:val="000000"/>
          <w:sz w:val="24"/>
          <w:szCs w:val="24"/>
        </w:rPr>
      </w:pPr>
      <w:r>
        <w:rPr>
          <w:rFonts w:ascii="宋体" w:hAnsi="宋体" w:cs="宋体" w:hint="eastAsia"/>
          <w:color w:val="000000"/>
          <w:sz w:val="24"/>
          <w:szCs w:val="24"/>
        </w:rPr>
        <w:t xml:space="preserve">   3、通过毕业设计或论文撰写，综合运用所学的专业和基础知识，进一步巩固和提高知识水平、实践能力和创新、创业能力。</w:t>
      </w:r>
    </w:p>
    <w:p w14:paraId="3148DD96" w14:textId="77777777" w:rsidR="00DB12C0" w:rsidRDefault="00DB12C0">
      <w:pPr>
        <w:spacing w:line="360" w:lineRule="auto"/>
        <w:jc w:val="center"/>
        <w:rPr>
          <w:rFonts w:ascii="宋体" w:hAnsi="宋体" w:cs="宋体"/>
          <w:b/>
          <w:bCs/>
          <w:color w:val="000000"/>
          <w:sz w:val="28"/>
          <w:szCs w:val="28"/>
        </w:rPr>
      </w:pPr>
    </w:p>
    <w:p w14:paraId="53699457" w14:textId="77777777" w:rsidR="00DB12C0" w:rsidRDefault="00A4441C">
      <w:pPr>
        <w:spacing w:line="360" w:lineRule="auto"/>
        <w:jc w:val="center"/>
        <w:rPr>
          <w:rFonts w:ascii="宋体" w:hAnsi="宋体" w:cs="宋体"/>
          <w:b/>
          <w:bCs/>
          <w:color w:val="000000"/>
          <w:sz w:val="28"/>
          <w:szCs w:val="28"/>
        </w:rPr>
      </w:pPr>
      <w:r>
        <w:rPr>
          <w:rFonts w:ascii="宋体" w:hAnsi="宋体" w:cs="宋体" w:hint="eastAsia"/>
          <w:b/>
          <w:bCs/>
          <w:color w:val="000000"/>
          <w:sz w:val="28"/>
          <w:szCs w:val="28"/>
        </w:rPr>
        <w:t>第三部分 人才培养方案的主要特点</w:t>
      </w:r>
    </w:p>
    <w:p w14:paraId="146CA713" w14:textId="77777777" w:rsidR="00DB12C0" w:rsidRDefault="00A4441C">
      <w:pPr>
        <w:spacing w:line="360" w:lineRule="auto"/>
        <w:rPr>
          <w:rFonts w:ascii="宋体" w:hAnsi="宋体" w:cs="宋体"/>
          <w:b/>
          <w:bCs/>
          <w:color w:val="000000"/>
          <w:sz w:val="28"/>
          <w:szCs w:val="28"/>
        </w:rPr>
      </w:pPr>
      <w:r>
        <w:rPr>
          <w:rFonts w:ascii="宋体" w:hAnsi="宋体" w:cs="宋体" w:hint="eastAsia"/>
          <w:b/>
          <w:bCs/>
          <w:color w:val="000000"/>
          <w:sz w:val="28"/>
          <w:szCs w:val="28"/>
        </w:rPr>
        <w:t xml:space="preserve">   一、专业培养目标定位更加明确</w:t>
      </w:r>
    </w:p>
    <w:p w14:paraId="275232BC" w14:textId="77777777" w:rsidR="00DB12C0" w:rsidRDefault="00A4441C">
      <w:pPr>
        <w:spacing w:line="360" w:lineRule="auto"/>
        <w:rPr>
          <w:rFonts w:ascii="宋体" w:hAnsi="宋体" w:cs="宋体"/>
          <w:color w:val="000000"/>
          <w:sz w:val="28"/>
          <w:szCs w:val="28"/>
        </w:rPr>
      </w:pPr>
      <w:r>
        <w:rPr>
          <w:rFonts w:ascii="宋体" w:hAnsi="宋体" w:cs="宋体" w:hint="eastAsia"/>
          <w:color w:val="000000"/>
          <w:sz w:val="28"/>
          <w:szCs w:val="28"/>
        </w:rPr>
        <w:lastRenderedPageBreak/>
        <w:t xml:space="preserve">   </w:t>
      </w:r>
      <w:r>
        <w:rPr>
          <w:rFonts w:ascii="宋体" w:hAnsi="宋体" w:cs="宋体" w:hint="eastAsia"/>
          <w:color w:val="000000"/>
          <w:sz w:val="24"/>
          <w:szCs w:val="24"/>
        </w:rPr>
        <w:t>通过调研，对产业背景、区域优势、人才需求分析、就业岗位分析，以社会岗位和学生就业所需要的职业能力分析为依据，进行培养目标定位，使培养目标的定位更加明确。</w:t>
      </w:r>
    </w:p>
    <w:p w14:paraId="17711DEE" w14:textId="77777777" w:rsidR="00DB12C0" w:rsidRDefault="00A4441C">
      <w:pPr>
        <w:spacing w:line="360" w:lineRule="auto"/>
        <w:rPr>
          <w:rFonts w:ascii="宋体" w:hAnsi="宋体" w:cs="宋体"/>
          <w:b/>
          <w:bCs/>
          <w:color w:val="000000"/>
          <w:sz w:val="28"/>
          <w:szCs w:val="28"/>
        </w:rPr>
      </w:pPr>
      <w:r>
        <w:rPr>
          <w:rFonts w:ascii="宋体" w:hAnsi="宋体" w:cs="宋体" w:hint="eastAsia"/>
          <w:b/>
          <w:bCs/>
          <w:color w:val="000000"/>
          <w:sz w:val="28"/>
          <w:szCs w:val="28"/>
        </w:rPr>
        <w:t xml:space="preserve">   二、教学内容更加贴近</w:t>
      </w:r>
      <w:r>
        <w:rPr>
          <w:rFonts w:ascii="宋体" w:hAnsi="宋体" w:cs="宋体" w:hint="eastAsia"/>
          <w:b/>
          <w:bCs/>
          <w:color w:val="000000"/>
          <w:sz w:val="28"/>
          <w:szCs w:val="28"/>
          <w:lang w:eastAsia="zh-Hans"/>
        </w:rPr>
        <w:t>幼儿园教育</w:t>
      </w:r>
    </w:p>
    <w:p w14:paraId="6995FFD0" w14:textId="77777777" w:rsidR="00DB12C0" w:rsidRDefault="00A4441C">
      <w:pPr>
        <w:spacing w:line="360" w:lineRule="auto"/>
        <w:rPr>
          <w:rFonts w:ascii="宋体" w:hAnsi="宋体" w:cs="宋体"/>
          <w:sz w:val="28"/>
          <w:szCs w:val="28"/>
        </w:rPr>
      </w:pPr>
      <w:r>
        <w:rPr>
          <w:rFonts w:ascii="宋体" w:hAnsi="宋体" w:cs="宋体" w:hint="eastAsia"/>
          <w:color w:val="000000"/>
          <w:sz w:val="28"/>
          <w:szCs w:val="28"/>
        </w:rPr>
        <w:t xml:space="preserve">   </w:t>
      </w:r>
      <w:r>
        <w:rPr>
          <w:rFonts w:ascii="宋体" w:hAnsi="宋体" w:cs="宋体" w:hint="eastAsia"/>
          <w:sz w:val="24"/>
          <w:szCs w:val="24"/>
        </w:rPr>
        <w:t>南方人才市场、博罗人力资源管理局领导进行分析岗位所需的知识、能力与素质要求，与</w:t>
      </w:r>
      <w:r>
        <w:rPr>
          <w:rFonts w:ascii="宋体" w:hAnsi="宋体" w:cs="宋体" w:hint="eastAsia"/>
          <w:sz w:val="24"/>
          <w:szCs w:val="24"/>
          <w:lang w:eastAsia="zh-Hans"/>
        </w:rPr>
        <w:t>早教机构</w:t>
      </w:r>
      <w:r>
        <w:rPr>
          <w:rFonts w:ascii="宋体" w:hAnsi="宋体" w:cs="宋体"/>
          <w:sz w:val="24"/>
          <w:szCs w:val="24"/>
          <w:lang w:eastAsia="zh-Hans"/>
        </w:rPr>
        <w:t>、</w:t>
      </w:r>
      <w:r>
        <w:rPr>
          <w:rFonts w:ascii="宋体" w:hAnsi="宋体" w:cs="宋体" w:hint="eastAsia"/>
          <w:sz w:val="24"/>
          <w:szCs w:val="24"/>
          <w:lang w:eastAsia="zh-Hans"/>
        </w:rPr>
        <w:t>幼儿园一线相关工作</w:t>
      </w:r>
      <w:r>
        <w:rPr>
          <w:rFonts w:ascii="宋体" w:hAnsi="宋体" w:cs="宋体" w:hint="eastAsia"/>
          <w:sz w:val="24"/>
          <w:szCs w:val="24"/>
        </w:rPr>
        <w:t>人员共同开发学习领域，理论知识与产品生产、设计等生产实际有机结合，突出知识的实用性、综合性和先进性。</w:t>
      </w:r>
    </w:p>
    <w:p w14:paraId="3A83ABEC" w14:textId="77777777" w:rsidR="00DB12C0" w:rsidRDefault="00A4441C">
      <w:pPr>
        <w:spacing w:line="360" w:lineRule="auto"/>
        <w:rPr>
          <w:rFonts w:ascii="宋体" w:hAnsi="宋体" w:cs="宋体"/>
          <w:sz w:val="28"/>
          <w:szCs w:val="28"/>
        </w:rPr>
      </w:pPr>
      <w:r>
        <w:rPr>
          <w:rFonts w:ascii="宋体" w:hAnsi="宋体" w:cs="宋体" w:hint="eastAsia"/>
          <w:sz w:val="28"/>
          <w:szCs w:val="28"/>
        </w:rPr>
        <w:t xml:space="preserve"> </w:t>
      </w:r>
      <w:r>
        <w:rPr>
          <w:rFonts w:ascii="宋体" w:hAnsi="宋体" w:cs="宋体" w:hint="eastAsia"/>
          <w:b/>
          <w:bCs/>
          <w:sz w:val="28"/>
          <w:szCs w:val="28"/>
        </w:rPr>
        <w:t xml:space="preserve">   三、创新“三位一体”人才培养模式</w:t>
      </w:r>
    </w:p>
    <w:p w14:paraId="68676302" w14:textId="77777777" w:rsidR="00DB12C0" w:rsidRDefault="00A4441C">
      <w:pPr>
        <w:widowControl/>
        <w:spacing w:beforeLines="100" w:before="240" w:line="360" w:lineRule="auto"/>
        <w:jc w:val="left"/>
        <w:rPr>
          <w:rFonts w:ascii="宋体" w:hAnsi="宋体" w:cs="宋体"/>
          <w:bCs/>
          <w:kern w:val="0"/>
          <w:sz w:val="24"/>
          <w:szCs w:val="24"/>
        </w:rPr>
      </w:pPr>
      <w:r>
        <w:rPr>
          <w:rFonts w:ascii="宋体" w:hAnsi="宋体" w:cs="宋体" w:hint="eastAsia"/>
          <w:sz w:val="24"/>
          <w:szCs w:val="24"/>
        </w:rPr>
        <w:t xml:space="preserve">    为了保证人才培养方案的实施，重新“三位一体”人才培养模式。</w:t>
      </w:r>
      <w:r>
        <w:rPr>
          <w:rFonts w:ascii="宋体" w:hAnsi="宋体" w:cs="宋体" w:hint="eastAsia"/>
          <w:bCs/>
          <w:kern w:val="0"/>
          <w:sz w:val="24"/>
          <w:szCs w:val="24"/>
        </w:rPr>
        <w:t>通过对广州市</w:t>
      </w:r>
      <w:r>
        <w:rPr>
          <w:rFonts w:ascii="宋体" w:hAnsi="宋体" w:cs="宋体" w:hint="eastAsia"/>
          <w:bCs/>
          <w:kern w:val="0"/>
          <w:sz w:val="24"/>
          <w:szCs w:val="24"/>
          <w:lang w:eastAsia="zh-Hans"/>
        </w:rPr>
        <w:t>和惠州市幼儿园</w:t>
      </w:r>
      <w:r>
        <w:rPr>
          <w:rFonts w:ascii="宋体" w:hAnsi="宋体" w:cs="宋体" w:hint="eastAsia"/>
          <w:bCs/>
          <w:kern w:val="0"/>
          <w:sz w:val="24"/>
          <w:szCs w:val="24"/>
        </w:rPr>
        <w:t>人才需求的调查发现，</w:t>
      </w:r>
      <w:r>
        <w:rPr>
          <w:rFonts w:ascii="宋体" w:hAnsi="宋体" w:hint="eastAsia"/>
          <w:bCs/>
          <w:sz w:val="24"/>
          <w:lang w:eastAsia="zh-Hans"/>
        </w:rPr>
        <w:t>用人单位要求学生</w:t>
      </w:r>
      <w:r>
        <w:rPr>
          <w:rFonts w:ascii="宋体" w:hAnsi="宋体" w:hint="eastAsia"/>
          <w:bCs/>
          <w:sz w:val="24"/>
        </w:rPr>
        <w:t>具备掌握良好的</w:t>
      </w:r>
      <w:r>
        <w:rPr>
          <w:rFonts w:ascii="宋体" w:hAnsi="宋体" w:cs="宋体" w:hint="eastAsia"/>
          <w:bCs/>
          <w:color w:val="000000"/>
          <w:sz w:val="24"/>
          <w:szCs w:val="24"/>
          <w:lang w:eastAsia="zh-Hans"/>
        </w:rPr>
        <w:t>幼儿发展与健康管理</w:t>
      </w:r>
      <w:r>
        <w:rPr>
          <w:rFonts w:ascii="宋体" w:hAnsi="宋体" w:hint="eastAsia"/>
          <w:bCs/>
          <w:sz w:val="24"/>
        </w:rPr>
        <w:t>专业知识；掌握基本的专业技能，具有组织各类教学活动的专业能力；具有辅助教师对婴儿进行教育的专业能力，具有良好的思想品德素质、职业道德素质、专业素质以及身心素质。</w:t>
      </w:r>
    </w:p>
    <w:p w14:paraId="2E3DD664" w14:textId="77777777" w:rsidR="009F59FA" w:rsidRDefault="009F59FA">
      <w:pPr>
        <w:adjustRightInd w:val="0"/>
        <w:snapToGrid w:val="0"/>
        <w:spacing w:line="360" w:lineRule="auto"/>
        <w:jc w:val="center"/>
        <w:rPr>
          <w:rFonts w:ascii="宋体" w:hAnsi="宋体" w:cs="宋体"/>
          <w:b/>
          <w:bCs/>
          <w:sz w:val="28"/>
          <w:szCs w:val="28"/>
        </w:rPr>
      </w:pPr>
    </w:p>
    <w:p w14:paraId="1237B725" w14:textId="3DB39A93" w:rsidR="00DB12C0" w:rsidRDefault="00A4441C">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t>第四部分 专业人才培养工作及现有专业人才培养的意见和建议</w:t>
      </w:r>
    </w:p>
    <w:p w14:paraId="7E79C621" w14:textId="77777777" w:rsidR="00DB12C0" w:rsidRDefault="00A4441C">
      <w:pPr>
        <w:spacing w:line="360" w:lineRule="auto"/>
        <w:ind w:firstLineChars="200" w:firstLine="480"/>
        <w:jc w:val="left"/>
        <w:rPr>
          <w:rFonts w:ascii="宋体" w:hAnsi="宋体" w:cs="宋体"/>
          <w:sz w:val="24"/>
          <w:szCs w:val="24"/>
          <w:lang w:eastAsia="zh-Hans"/>
        </w:rPr>
      </w:pPr>
      <w:r>
        <w:rPr>
          <w:rFonts w:ascii="宋体" w:hAnsi="宋体" w:cs="宋体" w:hint="eastAsia"/>
          <w:sz w:val="24"/>
          <w:szCs w:val="24"/>
          <w:lang w:eastAsia="zh-Hans"/>
        </w:rPr>
        <w:t>幼儿发展与健康管理专业不姓“教育”，也不姓“医护”，它不是学前教育与医护的简单叠加或并列，将二者相加或重此轻彼的做法都是不可取、不科学的。幼儿发展与健康管理专业是融幼儿教育、幼儿保健、幼儿医学、健康管理等多门学科为一体的新型交叉学科，属</w:t>
      </w:r>
      <w:r>
        <w:rPr>
          <w:rFonts w:ascii="宋体" w:hAnsi="宋体" w:cs="宋体" w:hint="eastAsia"/>
          <w:sz w:val="24"/>
          <w:szCs w:val="24"/>
          <w:lang w:eastAsia="zh-Hans"/>
        </w:rPr>
        <w:lastRenderedPageBreak/>
        <w:t>于公共服务大类，因此要突出社会本位，面向家庭、面向社会、面向社区。幼儿发展与健康管理专业的人才培养要依托开设院校的自身优势——学前教育类院校就着重保育、教育、社会服务和管理方面的人才培养，医学类院校就着重幼儿保健医生、儿童康复、特殊教育等方面的人才培养。另外，不同背景高职院校在开设幼儿发展与健康管理专业的时候既要“扬长”，也要“补短”，不同类型院校之间加强沟通交流和师资共享，将对方课程融入到自身课程体系中去，培养复合型、应用型的人才。</w:t>
      </w:r>
    </w:p>
    <w:p w14:paraId="20B2C8F7" w14:textId="77777777" w:rsidR="00DB12C0" w:rsidRDefault="00A4441C">
      <w:pPr>
        <w:spacing w:line="360" w:lineRule="auto"/>
        <w:ind w:firstLineChars="200" w:firstLine="480"/>
        <w:jc w:val="left"/>
        <w:rPr>
          <w:rFonts w:ascii="宋体" w:hAnsi="宋体" w:cs="宋体"/>
          <w:sz w:val="24"/>
          <w:szCs w:val="24"/>
          <w:lang w:eastAsia="zh-Hans"/>
        </w:rPr>
      </w:pPr>
      <w:r>
        <w:rPr>
          <w:rFonts w:ascii="宋体" w:hAnsi="宋体" w:cs="宋体" w:hint="eastAsia"/>
          <w:sz w:val="24"/>
          <w:szCs w:val="24"/>
          <w:lang w:eastAsia="zh-Hans"/>
        </w:rPr>
        <w:t>一</w:t>
      </w:r>
      <w:r>
        <w:rPr>
          <w:rFonts w:ascii="宋体" w:hAnsi="宋体" w:cs="宋体"/>
          <w:sz w:val="24"/>
          <w:szCs w:val="24"/>
          <w:lang w:eastAsia="zh-Hans"/>
        </w:rPr>
        <w:t>、</w:t>
      </w:r>
      <w:r>
        <w:rPr>
          <w:rFonts w:ascii="宋体" w:hAnsi="宋体" w:cs="宋体" w:hint="eastAsia"/>
          <w:sz w:val="24"/>
          <w:szCs w:val="24"/>
          <w:lang w:eastAsia="zh-Hans"/>
        </w:rPr>
        <w:t xml:space="preserve"> 立足核心素养，构建课程体系</w:t>
      </w:r>
    </w:p>
    <w:p w14:paraId="05D471A4" w14:textId="77777777" w:rsidR="00DB12C0" w:rsidRDefault="00A4441C">
      <w:pPr>
        <w:spacing w:line="360" w:lineRule="auto"/>
        <w:ind w:firstLineChars="200" w:firstLine="480"/>
        <w:jc w:val="left"/>
        <w:rPr>
          <w:rFonts w:ascii="宋体" w:hAnsi="宋体" w:cs="宋体"/>
          <w:sz w:val="24"/>
          <w:szCs w:val="24"/>
          <w:lang w:eastAsia="zh-Hans"/>
        </w:rPr>
      </w:pPr>
      <w:r>
        <w:rPr>
          <w:rFonts w:ascii="宋体" w:hAnsi="宋体" w:cs="宋体" w:hint="eastAsia"/>
          <w:sz w:val="24"/>
          <w:szCs w:val="24"/>
          <w:lang w:eastAsia="zh-Hans"/>
        </w:rPr>
        <w:t>基于市场上用人单位对幼儿发展与健康管理人才的需求，构建适合符合本专业人才培养目标和专业发展特色的课程体系迫在眉睫。1) 课程设置方面，应当均衡学前教育和幼儿护理在整个专业课程中的占比，将两个学科的内容立体交叉，相融相通地有机统一起来，积极研发能够培育本专业核心素养的新课程。2) 根据幼儿发展与健康管理专业人才培养目标，制定能体现本专业特色的核心课程。3) “课证融合”、“书证融通”，构建课、证、书全面相融合的课程体系，将幼儿发展与健康管理专业的课程设置与“1 + X”幼儿照护职业资格证考点内容相对应，教材选择与教学内容、考证内容相统一，将职业技能等级标准有关内容及要求有机融入课程教学过程中去，学生通过日常的专业学习与技能培训就能掌握“1 + X”幼儿照护职业资格证的考点，切实提升本专业学生的核心素养和“X”证书的获取率。</w:t>
      </w:r>
    </w:p>
    <w:p w14:paraId="4218661D" w14:textId="77777777" w:rsidR="00DB12C0" w:rsidRDefault="00A4441C">
      <w:pPr>
        <w:spacing w:line="360" w:lineRule="auto"/>
        <w:ind w:firstLineChars="200" w:firstLine="480"/>
        <w:jc w:val="left"/>
        <w:rPr>
          <w:rFonts w:ascii="宋体" w:hAnsi="宋体" w:cs="宋体"/>
          <w:sz w:val="24"/>
          <w:szCs w:val="24"/>
          <w:lang w:eastAsia="zh-Hans"/>
        </w:rPr>
      </w:pPr>
      <w:r>
        <w:rPr>
          <w:rFonts w:ascii="宋体" w:hAnsi="宋体" w:cs="宋体" w:hint="eastAsia"/>
          <w:sz w:val="24"/>
          <w:szCs w:val="24"/>
          <w:lang w:eastAsia="zh-Hans"/>
        </w:rPr>
        <w:t>二</w:t>
      </w:r>
      <w:r>
        <w:rPr>
          <w:rFonts w:ascii="宋体" w:hAnsi="宋体" w:cs="宋体"/>
          <w:sz w:val="24"/>
          <w:szCs w:val="24"/>
          <w:lang w:eastAsia="zh-Hans"/>
        </w:rPr>
        <w:t>、</w:t>
      </w:r>
      <w:r>
        <w:rPr>
          <w:rFonts w:ascii="宋体" w:hAnsi="宋体" w:cs="宋体" w:hint="eastAsia"/>
          <w:sz w:val="24"/>
          <w:szCs w:val="24"/>
          <w:lang w:eastAsia="zh-Hans"/>
        </w:rPr>
        <w:t>深化“三教”改革，切实提升教师专业能力</w:t>
      </w:r>
    </w:p>
    <w:p w14:paraId="3D122F97" w14:textId="77777777" w:rsidR="00DB12C0" w:rsidRDefault="00A4441C">
      <w:pPr>
        <w:spacing w:line="360" w:lineRule="auto"/>
        <w:ind w:firstLineChars="200" w:firstLine="480"/>
        <w:jc w:val="left"/>
        <w:rPr>
          <w:rFonts w:ascii="宋体" w:hAnsi="宋体" w:cs="宋体"/>
          <w:sz w:val="24"/>
          <w:szCs w:val="24"/>
          <w:lang w:eastAsia="zh-Hans"/>
        </w:rPr>
      </w:pPr>
      <w:r>
        <w:rPr>
          <w:rFonts w:ascii="宋体" w:hAnsi="宋体" w:cs="宋体" w:hint="eastAsia"/>
          <w:sz w:val="24"/>
          <w:szCs w:val="24"/>
          <w:lang w:eastAsia="zh-Hans"/>
        </w:rPr>
        <w:t>2019年2月，国务院颁发《国家职业教育改革实施方案》(简称《职教二十条》)，为高校进一步深化“三教”改革指明方向；《职教</w:t>
      </w:r>
      <w:r>
        <w:rPr>
          <w:rFonts w:ascii="宋体" w:hAnsi="宋体" w:cs="宋体" w:hint="eastAsia"/>
          <w:sz w:val="24"/>
          <w:szCs w:val="24"/>
          <w:lang w:eastAsia="zh-Hans"/>
        </w:rPr>
        <w:lastRenderedPageBreak/>
        <w:t>二十条》中也明确提出：启动“1 + X”证书制度试点工作，促进产教融合，打造“双师型”教育人才。加强教师“双师”素质，需要“走出去”和“引进来”两种方式相结合。高职院校既要积极搭建有利于“双师型”教师发展的平台，鼓励专职教师利用寒暑假到幼儿发展与健康管理专业相关的用人单位参加企业实践，通过一线的实操经验来提升自身教学技能、丰富课堂内容；又要引进具有学前教育和医学护理背景、有一线幼儿照护实践经验的复合型人才。不同专业背景和工作经历的老师们通过多元化教研活动，相互学习，加强教学领域人才与实践经验人才之间的融合、提高。</w:t>
      </w:r>
    </w:p>
    <w:p w14:paraId="7DB89183" w14:textId="77777777" w:rsidR="00DB12C0" w:rsidRDefault="00A4441C">
      <w:pPr>
        <w:spacing w:line="360" w:lineRule="auto"/>
        <w:ind w:firstLineChars="200" w:firstLine="480"/>
        <w:jc w:val="left"/>
        <w:rPr>
          <w:rFonts w:ascii="宋体" w:hAnsi="宋体" w:cs="宋体"/>
          <w:sz w:val="24"/>
          <w:szCs w:val="24"/>
          <w:lang w:eastAsia="zh-Hans"/>
        </w:rPr>
      </w:pPr>
      <w:r>
        <w:rPr>
          <w:rFonts w:ascii="宋体" w:hAnsi="宋体" w:cs="宋体" w:hint="eastAsia"/>
          <w:sz w:val="24"/>
          <w:szCs w:val="24"/>
          <w:lang w:eastAsia="zh-Hans"/>
        </w:rPr>
        <w:t>教师教材开发能力的提升。教材是为课程内容服务的，不能脱离教学实践，更要适应市场需求和社会变化。鉴于目前幼儿发展与健康管理专业缺乏统一的、权威的教材，本专业教师可以从符合本校发展特色出发，在强调应用性和实践性原则的基础上，围绕以课程知识点为中心创建集课前微课预习、课堂纸质教材、课后网络习题库和其他相关网络资源为一体的立体教材。在建立起线上线下相结合，完成从传统课堂单一教材到翻转课堂多元教材使用的过渡后，同类院校也可以分工协作、共建共享教材资源，逐步完善具有权威性、普适性的专业统一教材。</w:t>
      </w:r>
    </w:p>
    <w:p w14:paraId="2CB350BE" w14:textId="77777777" w:rsidR="00DB12C0" w:rsidRDefault="00A4441C">
      <w:pPr>
        <w:spacing w:line="360" w:lineRule="auto"/>
        <w:ind w:firstLineChars="200" w:firstLine="480"/>
        <w:jc w:val="left"/>
        <w:rPr>
          <w:rFonts w:ascii="宋体" w:hAnsi="宋体" w:cs="宋体"/>
          <w:sz w:val="24"/>
          <w:szCs w:val="24"/>
          <w:lang w:eastAsia="zh-Hans"/>
        </w:rPr>
      </w:pPr>
      <w:r>
        <w:rPr>
          <w:rFonts w:ascii="宋体" w:hAnsi="宋体" w:cs="宋体" w:hint="eastAsia"/>
          <w:sz w:val="24"/>
          <w:szCs w:val="24"/>
          <w:lang w:eastAsia="zh-Hans"/>
        </w:rPr>
        <w:t>提高专业教师多元教学方法运用能力。为适应幼儿发展与健康管理专业发展要求，不断更新教育方法和技能不仅能提升教师教育水平，更能使学生在掌握知识的同时，也能掌握科学的学习方法 [</w:t>
      </w:r>
      <w:hyperlink r:id="rId9" w:anchor="ref4" w:tgtFrame="/Users/liujuping/Documents\x/_self" w:history="1">
        <w:r>
          <w:rPr>
            <w:rFonts w:ascii="宋体" w:hAnsi="宋体" w:cs="宋体" w:hint="eastAsia"/>
            <w:sz w:val="24"/>
            <w:szCs w:val="24"/>
            <w:lang w:eastAsia="zh-Hans"/>
          </w:rPr>
          <w:t>4</w:t>
        </w:r>
      </w:hyperlink>
      <w:r>
        <w:rPr>
          <w:rFonts w:ascii="宋体" w:hAnsi="宋体" w:cs="宋体" w:hint="eastAsia"/>
          <w:sz w:val="24"/>
          <w:szCs w:val="24"/>
          <w:lang w:eastAsia="zh-Hans"/>
        </w:rPr>
        <w:t>]。在幼儿发展与健康管理专业中，一定要采用多种教学方法相结合，实施项目制教学，“教学做合一”，培养学生动手操作能力，以适应市场对实践型人才的需求。</w:t>
      </w:r>
    </w:p>
    <w:p w14:paraId="762D5021" w14:textId="77777777" w:rsidR="00DB12C0" w:rsidRDefault="00A4441C">
      <w:pPr>
        <w:spacing w:line="360" w:lineRule="auto"/>
        <w:ind w:firstLineChars="200" w:firstLine="480"/>
        <w:jc w:val="left"/>
        <w:rPr>
          <w:rFonts w:ascii="宋体" w:hAnsi="宋体" w:cs="宋体"/>
          <w:sz w:val="24"/>
          <w:szCs w:val="24"/>
          <w:lang w:eastAsia="zh-Hans"/>
        </w:rPr>
      </w:pPr>
      <w:r>
        <w:rPr>
          <w:rFonts w:ascii="宋体" w:hAnsi="宋体" w:cs="宋体" w:hint="eastAsia"/>
          <w:sz w:val="24"/>
          <w:szCs w:val="24"/>
          <w:lang w:eastAsia="zh-Hans"/>
        </w:rPr>
        <w:lastRenderedPageBreak/>
        <w:t>三</w:t>
      </w:r>
      <w:r>
        <w:rPr>
          <w:rFonts w:ascii="宋体" w:hAnsi="宋体" w:cs="宋体"/>
          <w:sz w:val="24"/>
          <w:szCs w:val="24"/>
          <w:lang w:eastAsia="zh-Hans"/>
        </w:rPr>
        <w:t>、</w:t>
      </w:r>
      <w:r>
        <w:rPr>
          <w:rFonts w:ascii="宋体" w:hAnsi="宋体" w:cs="宋体" w:hint="eastAsia"/>
          <w:sz w:val="24"/>
          <w:szCs w:val="24"/>
          <w:lang w:eastAsia="zh-Hans"/>
        </w:rPr>
        <w:t>校企携手、深度合作</w:t>
      </w:r>
    </w:p>
    <w:p w14:paraId="4367EA4A" w14:textId="77777777" w:rsidR="00DB12C0" w:rsidRDefault="00A4441C">
      <w:pPr>
        <w:spacing w:line="360" w:lineRule="auto"/>
        <w:ind w:firstLineChars="200" w:firstLine="480"/>
        <w:jc w:val="left"/>
        <w:rPr>
          <w:rFonts w:ascii="宋体" w:hAnsi="宋体" w:cs="宋体"/>
          <w:sz w:val="24"/>
          <w:szCs w:val="24"/>
          <w:lang w:eastAsia="zh-Hans"/>
        </w:rPr>
      </w:pPr>
      <w:r>
        <w:rPr>
          <w:rFonts w:ascii="宋体" w:hAnsi="宋体" w:cs="宋体" w:hint="eastAsia"/>
          <w:sz w:val="24"/>
          <w:szCs w:val="24"/>
          <w:lang w:eastAsia="zh-Hans"/>
        </w:rPr>
        <w:t>校企合作既是高职教育人才培养模式改革的发展趋势，也是企业参与市场竞争的必然选择。高职院校完善幼儿发展与健康管理专业的“校企合作”培养模式，拓宽合作范围和深度，可以从以下三个方面着手。</w:t>
      </w:r>
    </w:p>
    <w:p w14:paraId="0493ECBB" w14:textId="77777777" w:rsidR="00DB12C0" w:rsidRDefault="00A4441C">
      <w:pPr>
        <w:spacing w:line="360" w:lineRule="auto"/>
        <w:ind w:firstLineChars="200" w:firstLine="480"/>
        <w:jc w:val="left"/>
        <w:rPr>
          <w:rFonts w:ascii="宋体" w:hAnsi="宋体" w:cs="宋体"/>
          <w:sz w:val="24"/>
          <w:szCs w:val="24"/>
          <w:lang w:eastAsia="zh-Hans"/>
        </w:rPr>
      </w:pPr>
      <w:r>
        <w:rPr>
          <w:rFonts w:ascii="宋体" w:hAnsi="宋体" w:cs="宋体" w:hint="eastAsia"/>
          <w:sz w:val="24"/>
          <w:szCs w:val="24"/>
          <w:lang w:eastAsia="zh-Hans"/>
        </w:rPr>
        <w:t>第一，高职院校选择的重点合作对象应当是社区托育点。幼儿发展与健康管理专业的毕业生就业领域非常广泛，可以在保健院、育婴中心、儿童早教中心、母婴学校、早教中心、健康体检中心、健康管理公司、营养咨询公司、心理咨询、托幼机构等，但合作的重心应当是将来大力发展的社区托育点。2019年5月国务院发布的《关于3岁以下婴幼儿照护服务发展的指导意见》(下文简称《意见》)将发展普惠性托育服务列在了补齐民生短板的重要任务中。《意见》还指出，要对普惠性托育服务的主要载体—社区托育点要加大支持力度和政策倾斜。社区托育机构本身还兼具就近可及、普惠公平、安全可靠等特点，社区民众的接受度高，市场前景广阔。</w:t>
      </w:r>
    </w:p>
    <w:p w14:paraId="39ED7F3A" w14:textId="77777777" w:rsidR="00DB12C0" w:rsidRDefault="00A4441C">
      <w:pPr>
        <w:spacing w:line="360" w:lineRule="auto"/>
        <w:ind w:firstLineChars="200" w:firstLine="480"/>
        <w:jc w:val="left"/>
        <w:rPr>
          <w:rFonts w:ascii="宋体" w:hAnsi="宋体" w:cs="宋体"/>
          <w:sz w:val="24"/>
          <w:szCs w:val="24"/>
          <w:lang w:eastAsia="zh-Hans"/>
        </w:rPr>
      </w:pPr>
      <w:r>
        <w:rPr>
          <w:rFonts w:ascii="宋体" w:hAnsi="宋体" w:cs="宋体" w:hint="eastAsia"/>
          <w:sz w:val="24"/>
          <w:szCs w:val="24"/>
          <w:lang w:eastAsia="zh-Hans"/>
        </w:rPr>
        <w:t>第二，成立“订单”班，校企联合培养专业人才。高职院校教师与企业专家根据幼儿托育相关的职业岗位分析和具体工作内容，结合幼儿照护服务职业标准共同制定“订单班”人才培养方案，由在校教师和托育机构教师共同组成“订单班”师资团队，在教学过程中做到学校与托育机构融合、学习与工作融合、学生与托育服务从业者融合等全方位的“校企融合” 。</w:t>
      </w:r>
    </w:p>
    <w:p w14:paraId="67369DDF" w14:textId="77777777" w:rsidR="00DB12C0" w:rsidRDefault="00A4441C">
      <w:pPr>
        <w:spacing w:line="360" w:lineRule="auto"/>
        <w:ind w:firstLineChars="200" w:firstLine="480"/>
        <w:jc w:val="left"/>
        <w:rPr>
          <w:rFonts w:ascii="宋体" w:hAnsi="宋体" w:cs="宋体"/>
          <w:sz w:val="24"/>
          <w:szCs w:val="24"/>
          <w:lang w:eastAsia="zh-Hans"/>
        </w:rPr>
      </w:pPr>
      <w:r>
        <w:rPr>
          <w:rFonts w:ascii="宋体" w:hAnsi="宋体" w:cs="宋体" w:hint="eastAsia"/>
          <w:sz w:val="24"/>
          <w:szCs w:val="24"/>
          <w:lang w:eastAsia="zh-Hans"/>
        </w:rPr>
        <w:t>第三，实习贯穿全过程，从大一的认知实习、大二的跟岗实习到大三的顶岗实习，解决学生从学校过渡到用人企业岗位胜任能力的核心问题。另外，高职院校需转变评价模式，将学生在认识、跟岗、顶</w:t>
      </w:r>
      <w:r>
        <w:rPr>
          <w:rFonts w:ascii="宋体" w:hAnsi="宋体" w:cs="宋体" w:hint="eastAsia"/>
          <w:sz w:val="24"/>
          <w:szCs w:val="24"/>
          <w:lang w:eastAsia="zh-Hans"/>
        </w:rPr>
        <w:lastRenderedPageBreak/>
        <w:t>岗实习过程中的实践考核内容与幼儿照护服务的具体岗位任务相结合，二者保持一致。</w:t>
      </w:r>
    </w:p>
    <w:p w14:paraId="355370FE" w14:textId="77777777" w:rsidR="00DB12C0" w:rsidRDefault="00DB12C0">
      <w:pPr>
        <w:spacing w:line="360" w:lineRule="auto"/>
        <w:ind w:firstLineChars="200" w:firstLine="480"/>
        <w:jc w:val="left"/>
        <w:rPr>
          <w:rFonts w:ascii="宋体" w:hAnsi="宋体" w:cs="宋体"/>
          <w:sz w:val="24"/>
          <w:szCs w:val="24"/>
          <w:lang w:eastAsia="zh-Hans"/>
        </w:rPr>
      </w:pPr>
    </w:p>
    <w:p w14:paraId="5D229936" w14:textId="77777777" w:rsidR="00DB12C0" w:rsidRDefault="00DB12C0">
      <w:pPr>
        <w:spacing w:line="360" w:lineRule="auto"/>
        <w:ind w:firstLineChars="200" w:firstLine="480"/>
        <w:jc w:val="left"/>
        <w:rPr>
          <w:rFonts w:ascii="宋体" w:hAnsi="宋体" w:cs="宋体"/>
          <w:sz w:val="24"/>
          <w:szCs w:val="24"/>
        </w:rPr>
      </w:pPr>
    </w:p>
    <w:p w14:paraId="135C9DC3" w14:textId="77777777" w:rsidR="00DB12C0" w:rsidRDefault="00A4441C">
      <w:pPr>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                                    广州珠江职业技术学院</w:t>
      </w:r>
    </w:p>
    <w:p w14:paraId="631CFFF4" w14:textId="77777777" w:rsidR="00DB12C0" w:rsidRDefault="00A4441C">
      <w:pPr>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继续教育学院</w:t>
      </w:r>
    </w:p>
    <w:p w14:paraId="6A9423BB" w14:textId="3CF66C45" w:rsidR="00DB12C0" w:rsidRDefault="00A4441C">
      <w:pPr>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2020年1月</w:t>
      </w:r>
      <w:r w:rsidR="003F1AD4">
        <w:rPr>
          <w:rFonts w:ascii="宋体" w:hAnsi="宋体" w:cs="宋体" w:hint="eastAsia"/>
          <w:sz w:val="24"/>
          <w:szCs w:val="24"/>
        </w:rPr>
        <w:t>1</w:t>
      </w:r>
      <w:bookmarkStart w:id="0" w:name="_GoBack"/>
      <w:bookmarkEnd w:id="0"/>
      <w:r>
        <w:rPr>
          <w:rFonts w:ascii="宋体" w:hAnsi="宋体" w:cs="宋体"/>
          <w:sz w:val="24"/>
          <w:szCs w:val="24"/>
        </w:rPr>
        <w:t>0</w:t>
      </w:r>
      <w:r>
        <w:rPr>
          <w:rFonts w:ascii="宋体" w:hAnsi="宋体" w:cs="宋体" w:hint="eastAsia"/>
          <w:sz w:val="24"/>
          <w:szCs w:val="24"/>
        </w:rPr>
        <w:t>日</w:t>
      </w:r>
    </w:p>
    <w:p w14:paraId="502BB2F2" w14:textId="77777777" w:rsidR="00DB12C0" w:rsidRDefault="00DB12C0"/>
    <w:sectPr w:rsidR="00DB12C0">
      <w:pgSz w:w="10820" w:h="13946"/>
      <w:pgMar w:top="1440" w:right="1803" w:bottom="1440" w:left="1803" w:header="0" w:footer="0"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760CB" w14:textId="77777777" w:rsidR="000F2B2C" w:rsidRDefault="000F2B2C" w:rsidP="009F59FA">
      <w:r>
        <w:separator/>
      </w:r>
    </w:p>
  </w:endnote>
  <w:endnote w:type="continuationSeparator" w:id="0">
    <w:p w14:paraId="4665FB4C" w14:textId="77777777" w:rsidR="000F2B2C" w:rsidRDefault="000F2B2C" w:rsidP="009F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FBEFA" w14:textId="77777777" w:rsidR="000F2B2C" w:rsidRDefault="000F2B2C" w:rsidP="009F59FA">
      <w:r>
        <w:separator/>
      </w:r>
    </w:p>
  </w:footnote>
  <w:footnote w:type="continuationSeparator" w:id="0">
    <w:p w14:paraId="392BB40D" w14:textId="77777777" w:rsidR="000F2B2C" w:rsidRDefault="000F2B2C" w:rsidP="009F5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6AC46"/>
    <w:multiLevelType w:val="singleLevel"/>
    <w:tmpl w:val="5FF6AC46"/>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3279C1B"/>
    <w:rsid w:val="B3279C1B"/>
    <w:rsid w:val="E5DDE585"/>
    <w:rsid w:val="FCB70D7A"/>
    <w:rsid w:val="000F2B2C"/>
    <w:rsid w:val="003F1AD4"/>
    <w:rsid w:val="009F59FA"/>
    <w:rsid w:val="00A4441C"/>
    <w:rsid w:val="00A62C4D"/>
    <w:rsid w:val="00B07FBB"/>
    <w:rsid w:val="00B83DE8"/>
    <w:rsid w:val="00DB12C0"/>
    <w:rsid w:val="1E091CD4"/>
    <w:rsid w:val="373D92BE"/>
    <w:rsid w:val="37FFF1DE"/>
    <w:rsid w:val="3FAD1F4A"/>
    <w:rsid w:val="5FFEF49B"/>
    <w:rsid w:val="67FE25C0"/>
    <w:rsid w:val="6F573CCB"/>
    <w:rsid w:val="76BC1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5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qFormat/>
    <w:rPr>
      <w:color w:val="0000FF"/>
      <w:u w:val="single"/>
    </w:rPr>
  </w:style>
  <w:style w:type="paragraph" w:customStyle="1" w:styleId="111">
    <w:name w:val="表文111"/>
    <w:basedOn w:val="a6"/>
    <w:qFormat/>
    <w:pPr>
      <w:spacing w:beforeLines="10" w:before="31" w:afterLines="10" w:after="31" w:line="240" w:lineRule="exact"/>
      <w:ind w:left="21"/>
    </w:pPr>
    <w:rPr>
      <w:sz w:val="15"/>
      <w:szCs w:val="15"/>
    </w:rPr>
  </w:style>
  <w:style w:type="paragraph" w:customStyle="1" w:styleId="a6">
    <w:name w:val="表文"/>
    <w:qFormat/>
    <w:pPr>
      <w:ind w:leftChars="10" w:left="10"/>
      <w:jc w:val="both"/>
    </w:pPr>
    <w:rPr>
      <w:rFonts w:asciiTheme="minorHAnsi" w:eastAsiaTheme="minorEastAsia" w:hAnsiTheme="minorHAnsi" w:cstheme="minorBidi"/>
      <w:sz w:val="18"/>
      <w:szCs w:val="22"/>
    </w:rPr>
  </w:style>
  <w:style w:type="paragraph" w:styleId="a7">
    <w:name w:val="header"/>
    <w:basedOn w:val="a"/>
    <w:link w:val="Char"/>
    <w:rsid w:val="009F5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F59FA"/>
    <w:rPr>
      <w:rFonts w:asciiTheme="minorHAnsi" w:hAnsiTheme="minorHAnsi" w:cstheme="minorBidi"/>
      <w:kern w:val="2"/>
      <w:sz w:val="18"/>
      <w:szCs w:val="18"/>
    </w:rPr>
  </w:style>
  <w:style w:type="paragraph" w:styleId="a8">
    <w:name w:val="footer"/>
    <w:basedOn w:val="a"/>
    <w:link w:val="Char0"/>
    <w:rsid w:val="009F59FA"/>
    <w:pPr>
      <w:tabs>
        <w:tab w:val="center" w:pos="4153"/>
        <w:tab w:val="right" w:pos="8306"/>
      </w:tabs>
      <w:snapToGrid w:val="0"/>
      <w:jc w:val="left"/>
    </w:pPr>
    <w:rPr>
      <w:sz w:val="18"/>
      <w:szCs w:val="18"/>
    </w:rPr>
  </w:style>
  <w:style w:type="character" w:customStyle="1" w:styleId="Char0">
    <w:name w:val="页脚 Char"/>
    <w:basedOn w:val="a0"/>
    <w:link w:val="a8"/>
    <w:rsid w:val="009F59FA"/>
    <w:rPr>
      <w:rFonts w:asciiTheme="minorHAnsi"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qFormat/>
    <w:rPr>
      <w:color w:val="0000FF"/>
      <w:u w:val="single"/>
    </w:rPr>
  </w:style>
  <w:style w:type="paragraph" w:customStyle="1" w:styleId="111">
    <w:name w:val="表文111"/>
    <w:basedOn w:val="a6"/>
    <w:qFormat/>
    <w:pPr>
      <w:spacing w:beforeLines="10" w:before="31" w:afterLines="10" w:after="31" w:line="240" w:lineRule="exact"/>
      <w:ind w:left="21"/>
    </w:pPr>
    <w:rPr>
      <w:sz w:val="15"/>
      <w:szCs w:val="15"/>
    </w:rPr>
  </w:style>
  <w:style w:type="paragraph" w:customStyle="1" w:styleId="a6">
    <w:name w:val="表文"/>
    <w:qFormat/>
    <w:pPr>
      <w:ind w:leftChars="10" w:left="10"/>
      <w:jc w:val="both"/>
    </w:pPr>
    <w:rPr>
      <w:rFonts w:asciiTheme="minorHAnsi" w:eastAsiaTheme="minorEastAsia" w:hAnsiTheme="minorHAnsi" w:cstheme="minorBidi"/>
      <w:sz w:val="18"/>
      <w:szCs w:val="22"/>
    </w:rPr>
  </w:style>
  <w:style w:type="paragraph" w:styleId="a7">
    <w:name w:val="header"/>
    <w:basedOn w:val="a"/>
    <w:link w:val="Char"/>
    <w:rsid w:val="009F5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F59FA"/>
    <w:rPr>
      <w:rFonts w:asciiTheme="minorHAnsi" w:hAnsiTheme="minorHAnsi" w:cstheme="minorBidi"/>
      <w:kern w:val="2"/>
      <w:sz w:val="18"/>
      <w:szCs w:val="18"/>
    </w:rPr>
  </w:style>
  <w:style w:type="paragraph" w:styleId="a8">
    <w:name w:val="footer"/>
    <w:basedOn w:val="a"/>
    <w:link w:val="Char0"/>
    <w:rsid w:val="009F59FA"/>
    <w:pPr>
      <w:tabs>
        <w:tab w:val="center" w:pos="4153"/>
        <w:tab w:val="right" w:pos="8306"/>
      </w:tabs>
      <w:snapToGrid w:val="0"/>
      <w:jc w:val="left"/>
    </w:pPr>
    <w:rPr>
      <w:sz w:val="18"/>
      <w:szCs w:val="18"/>
    </w:rPr>
  </w:style>
  <w:style w:type="character" w:customStyle="1" w:styleId="Char0">
    <w:name w:val="页脚 Char"/>
    <w:basedOn w:val="a0"/>
    <w:link w:val="a8"/>
    <w:rsid w:val="009F59FA"/>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hanspub.org/journal/paperinformation.aspx?paperid=3941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liujuping</dc:creator>
  <cp:lastModifiedBy>Administrator</cp:lastModifiedBy>
  <cp:revision>3</cp:revision>
  <dcterms:created xsi:type="dcterms:W3CDTF">2021-01-29T03:37:00Z</dcterms:created>
  <dcterms:modified xsi:type="dcterms:W3CDTF">2021-01-31T05:43:00Z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